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media/image8.wmf" ContentType="image/x-wmf"/>
  <Override PartName="/word/media/image1.png" ContentType="image/png"/>
  <Override PartName="/word/media/image9.wmf" ContentType="image/x-wmf"/>
  <Override PartName="/word/media/image2.png" ContentType="image/png"/>
  <Override PartName="/word/media/image3.png" ContentType="image/png"/>
  <Override PartName="/word/media/image4.wmf" ContentType="image/x-wmf"/>
  <Override PartName="/word/media/image5.wmf" ContentType="image/x-wmf"/>
  <Override PartName="/word/media/image6.wmf" ContentType="image/x-wmf"/>
  <Override PartName="/word/media/image7.wmf" ContentType="image/x-wmf"/>
  <Override PartName="/word/media/image10.png" ContentType="image/png"/>
  <Override PartName="/word/media/image11.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2"/>
        <w:spacing w:before="240" w:after="240"/>
        <w:rPr/>
      </w:pPr>
      <w:r>
        <w:rPr>
          <w:position w:val="21"/>
        </w:rPr>
        <w:t>Introduction</w:t>
      </w:r>
    </w:p>
    <w:p>
      <w:pPr>
        <w:pStyle w:val="Text"/>
        <w:rPr/>
      </w:pPr>
      <w:r>
        <w:rPr/>
        <w:t xml:space="preserve">Decoding cognitive states (refs) from fMRI opens up exciting new applications in training and therapy. However, many hurdles remain to be cleared before real-world applications are possible: training or therapy must be performed within the scanner, decoding techniques must be able to handle less structured and controlled stimuli to accommodate training and therapy programs, we must be able to decode across different sessions to reduce total time in the scanner, and we must be able to decode variables that are inherent to the subject rather than the stimuli. </w:t>
      </w:r>
    </w:p>
    <w:p>
      <w:pPr>
        <w:pStyle w:val="Text"/>
        <w:rPr/>
      </w:pPr>
      <w:r>
        <w:rPr/>
        <w:t>How is it important?</w:t>
      </w:r>
    </w:p>
    <w:p>
      <w:pPr>
        <w:pStyle w:val="Text"/>
        <w:rPr/>
      </w:pPr>
      <w:r>
        <w:rPr/>
        <w:t xml:space="preserve">Virtual reality extinction therapy and real-time neuro-feedback have both been shown to be effective at treating a variety of mental illnesses including PTSD and ADHD. Combining virtual reality therapies with real-time neuro-feedback could be even more effective. </w:t>
      </w:r>
    </w:p>
    <w:p>
      <w:pPr>
        <w:pStyle w:val="Text"/>
        <w:rPr/>
      </w:pPr>
      <w:r>
        <w:rPr/>
        <w:t>Why not EEG?</w:t>
      </w:r>
    </w:p>
    <w:p>
      <w:pPr>
        <w:pStyle w:val="Text"/>
        <w:rPr/>
      </w:pPr>
      <w:r>
        <w:rPr/>
        <w:t>Neuro-feedback is predominantly performed with EEG which is significantly less expensive and has much better temporal resolution and allows for a greater range of mobility so it would be easier to integrate with existing virtual reality therapies. However, the spatial resolution is significantly worse and the inverse problem of determining where in the brain relevant signals are coming from is ill-posed at best. With fMRI we can compare and potentially augment our resulting models with the large body of existing and publicly available fMRI experimental data. It is also much easier to translate interesting findings into computational neuroscience models. However, EEG still has a place in the proposed work. After a particular cognitive state decoder has been tuned in the MRI machine, we can perform simultaneous fMRI and EEG recordings to learn how to translate our fMRI model into an EEG model. This technique has already been pioneered by [ref].</w:t>
      </w:r>
    </w:p>
    <w:p>
      <w:pPr>
        <w:pStyle w:val="Text"/>
        <w:rPr/>
      </w:pPr>
      <w:r>
        <w:rPr/>
        <w:t>Hos is it relevant to ECE?</w:t>
      </w:r>
    </w:p>
    <w:p>
      <w:pPr>
        <w:pStyle w:val="Text"/>
        <w:rPr/>
      </w:pPr>
      <w:r>
        <w:rPr/>
        <w:t>The problem of decoding cognitive states is largely</w:t>
      </w:r>
    </w:p>
    <w:p>
      <w:pPr>
        <w:pStyle w:val="Text"/>
        <w:rPr/>
      </w:pPr>
      <w:r>
        <w:rPr/>
        <w:t xml:space="preserve">Subjects must remain still inside a cramped and noisy machine during their training or therapy session for the best decoding results. This severely limits the types of programs were fMRI decoding is realistically applicable. A potential solution to this limitation is to use virtual reality environments for the stimuli. While motion and other somatosensory inputs are still restricted, virtual environments provide a  more immersive experience that should cause the subject's neural response to be closer to that of the real world. Encouragingly, some therapies already utilize virtual reality such as PTSD extinction therapy (refs).  </w:t>
      </w:r>
    </w:p>
    <w:p>
      <w:pPr>
        <w:pStyle w:val="Text"/>
        <w:rPr/>
      </w:pPr>
      <w:r>
        <w:rPr/>
        <w:t>Most cognitive neuroscience experiments are focused on explanatory power at the expense of classification accuracy and stimuli complexity. This makes sense when the objective is answering a basic research question. However, our goal is to apply fMRI cognitive state decoding during training and therapy where classification accuracy is extremely important and the stimuli will likely be highly complex. Therefore, we propose the use of more complex multivariate decoding techniques including feed-forward neural-networks and time-dependent filtering. These techniques are more difficult to interpret in terms of significant correlation between stimuli and response but provide significantly improved decoding accuracy.</w:t>
      </w:r>
    </w:p>
    <w:p>
      <w:pPr>
        <w:pStyle w:val="Text"/>
        <w:rPr/>
      </w:pPr>
      <w:r>
        <w:rPr/>
        <w:t>Unfortunately, fMRI data is relatively ill posed for advanced machine learning methods. The dimensionality of whole brain data is large compared to the number of samples we can collect. Furthermore, the samples are correlated in both space and time. Many data-agnostic approaches have been used to attempt to solve this problem such as PCA (refs) and ICA (refs). However, we want to use the structure of fMRI data and more specifically the brain to intelligently reduce the dimensionality of the data as much as possible before using something like PCA or ICA. We project the functional data on to extracted cortical surfaces by averaging through the gray matter normal to the surface. Only looking at signal from gray matter reduces the dimensionality of the data by a factor of #. Then we spatially smooth only along the surface thereby avoiding averaging our data with unwanted noise in the white matter and CSF. Furthermore, this also prevents averaging across sulcal/gyral boundaries where we no longer expect the signal to be spatially correlated. Finally, we down-sample on the surface based on our smoothing parameter to reduce the dimensionality again. In this way, we leverage our knowledge of the structure of the brain to reduce the dimensionality of the time series data.</w:t>
      </w:r>
    </w:p>
    <w:p>
      <w:pPr>
        <w:pStyle w:val="Text"/>
        <w:rPr/>
      </w:pPr>
      <w:r>
        <w:rPr/>
        <w:t xml:space="preserve">It’s important to be able to train the classifier in one session, and then use that trained classifier in subsequent sessions. This allows us to reduce the necessary scanning time per subject and also opens up the possibility of a decoding algorithm that gets better with each successive scan. Ideally, we would also like to be able to user decoders trained on a large number of different subjects. The main difficulty to solving both of these problems is accurately registering the volumes between different sessions and subjects. We have found that spherical registration (ref) with surface based smoothing and down-sampling yields the best results for both cross-session and cross-subject registration in terms of decoding accuracy. This cross-session registration procedure also allows us to collect and utilize more training examples for machine learning which also helps with the disparity in dimension and training examples and yields improved classification accuracy. </w:t>
      </w:r>
    </w:p>
    <w:p>
      <w:pPr>
        <w:pStyle w:val="Text"/>
        <w:rPr/>
      </w:pPr>
      <w:r>
        <w:rPr/>
        <w:t xml:space="preserve">It is important that we decode a variable inherent to the subject rather than a reflection of the stimuli. Decoding the presentation of a particular visual or audio stimuli are uninteresting for our purposes; we already know what stimuli we are presenting to the subject. In the work presented here, we propose to decode the subject’s performance at a difficult task. This is something we don’t already know when we present the stimuli. Furthermore, predicting a subject’s performance has obvious applications for training and therapy such as modulating difficulty to keep predicted performance on a specific trajectory. </w:t>
      </w:r>
    </w:p>
    <w:p>
      <w:pPr>
        <w:pStyle w:val="Heading2"/>
        <w:rPr/>
      </w:pPr>
      <w:r>
        <w:rPr/>
        <w:t>Background</w:t>
      </w:r>
    </w:p>
    <w:p>
      <w:pPr>
        <w:pStyle w:val="Text"/>
        <w:rPr/>
      </w:pPr>
      <w:r>
        <w:rPr/>
        <w:t>Recent research has shown th</w:t>
      </w:r>
      <w:bookmarkStart w:id="0" w:name="_GoBack"/>
      <w:bookmarkEnd w:id="0"/>
      <w:r>
        <w:rPr/>
        <w:t xml:space="preserve">at fMRI is capable of decoding some cognitive states </w:t>
      </w:r>
      <w:r>
        <w:fldChar w:fldCharType="begin"/>
      </w:r>
      <w:r>
        <w:instrText>ADDIN CSL_CITATION { "citationItems" : [ { "id" : "ITEM-1", "itemData" : { "DOI" : "10.1023/B:MACH.0000035475.85309.1b", "ISSN" : "0885-6125", "author" : [ { "dropping-particle" : "", "family" : "Mitchell", "given" : "Tom M.", "non-dropping-particle" : "", "parse-names" : false, "suffix" : "" }, { "dropping-particle" : "", "family" : "Hutchinson", "given" : "Rebecca", "non-dropping-particle" : "", "parse-names" : false, "suffix" : "" }, { "dropping-particle" : "", "family" : "Niculescu", "given" : "Radu S.", "non-dropping-particle" : "", "parse-names" : false, "suffix" : "" }, { "dropping-particle" : "", "family" : "Pereira", "given" : "Francisco", "non-dropping-particle" : "", "parse-names" : false, "suffix" : "" }, { "dropping-particle" : "", "family" : "Wang", "given" : "Xuerui", "non-dropping-particle" : "", "parse-names" : false, "suffix" : "" }, { "dropping-particle" : "", "family" : "Just", "given" : "Marcel", "non-dropping-particle" : "", "parse-names" : false, "suffix" : "" }, { "dropping-particle" : "", "family" : "Newman", "given" : "Sharlene", "non-dropping-particle" : "", "parse-names" : false, "suffix" : "" } ], "container-title" : "Machine Learning", "id" : "ITEM-1", "issue" : "1-2", "issued" : { "date-parts" : [ [ "2004", "10" ] ] }, "page" : "145-175", "title" : "Learning to Decode Cognitive States from Brain Images", "type" : "article-journal", "volume" : "57" }, "uris" : [ "http://www.mendeley.com/documents/?uuid=fcaa85c8-53fa-4391-bdd2-fcd181a70c7a" ] } ], "mendeley" : { "formattedCitation" : "(Mitchell et al., 2004)", "plainTextFormattedCitation" : "(Mitchell et al., 2004)", "previouslyFormattedCitation" : "(Mitchell et al., 2004)" }, "properties" : { "noteIndex" : 0 }, "schema" : "https://github.com/citation-style-language/schema/raw/master/csl-citation.json" }</w:instrText>
      </w:r>
      <w:r>
        <w:fldChar w:fldCharType="separate"/>
      </w:r>
      <w:bookmarkStart w:id="1" w:name="__Fieldmark__20_197446468"/>
      <w:r>
        <w:rPr/>
        <w:t>(</w:t>
      </w:r>
      <w:bookmarkStart w:id="2" w:name="__Fieldmark__20_2092152030"/>
      <w:r>
        <w:rPr/>
        <w:t>M</w:t>
      </w:r>
      <w:bookmarkStart w:id="3" w:name="__Fieldmark__1275_366907160"/>
      <w:r>
        <w:rPr/>
        <w:t>i</w:t>
      </w:r>
      <w:bookmarkStart w:id="4" w:name="__Fieldmark__165_875435730"/>
      <w:r>
        <w:rPr/>
        <w:t>tchell et al., 2004)</w:t>
      </w:r>
      <w:r>
        <w:rPr/>
      </w:r>
      <w:r>
        <w:fldChar w:fldCharType="end"/>
      </w:r>
      <w:bookmarkEnd w:id="1"/>
      <w:bookmarkEnd w:id="2"/>
      <w:bookmarkEnd w:id="3"/>
      <w:bookmarkEnd w:id="4"/>
      <w:r>
        <w:rPr/>
        <w:t xml:space="preserve"> such as the cognitive states associated with the perception of various types of objects </w:t>
      </w:r>
      <w:r>
        <w:fldChar w:fldCharType="begin"/>
      </w:r>
      <w:r>
        <w:instrText>ADDIN CSL_CITATION { "citationItems" : [ { "id" : "ITEM-1", "itemData" : { "DOI" : "10.1371/journal.pone.0001394", "ISSN" : "1932-6203", "PMID" : "18167553", "abstract" : "Previous studies have succeeded in identifying the cognitive state corresponding to the perception of a set of depicted categories, such as tools, by analyzing the accompanying pattern of brain activity, measured with fMRI. The current research focused on identifying the cognitive state associated with a 4s viewing of an individual line drawing (1 of 10 familiar objects, 5 tools and 5 dwellings, such as a hammer or a castle). Here we demonstrate the ability to reliably (1) identify which of the 10 drawings a participant was viewing, based on that participant's characteristic whole-brain neural activation patterns, excluding visual areas; (2) identify the category of the object with even higher accuracy, based on that participant's activation; and (3) identify, for the first time, both individual objects and the category of the object the participant was viewing, based only on other participants' activation patterns. The voxels important for category identification were located similarly across participants, and distributed throughout the cortex, focused in ventral temporal perceptual areas but also including more frontal association areas (and somewhat left-lateralized). These findings indicate the presence of stable, distributed, communal, and identifiable neural states corresponding to object concepts.", "author" : [ { "dropping-particle" : "V", "family" : "Shinkareva", "given" : "Svetlana", "non-dropping-particle" : "", "parse-names" : false, "suffix" : "" }, { "dropping-particle" : "", "family" : "Mason", "given" : "Robert A", "non-dropping-particle" : "", "parse-names" : false, "suffix" : "" }, { "dropping-particle" : "", "family" : "Malave", "given" : "Vicente L", "non-dropping-particle" : "", "parse-names" : false, "suffix" : "" }, { "dropping-particle" : "", "family" : "Wang", "given" : "Wei", "non-dropping-particle" : "", "parse-names" : false, "suffix" : "" }, { "dropping-particle" : "", "family" : "Mitchell", "given" : "Tom M", "non-dropping-particle" : "", "parse-names" : false, "suffix" : "" }, { "dropping-particle" : "", "family" : "Just", "given" : "Marcel Adam", "non-dropping-particle" : "", "parse-names" : false, "suffix" : "" } ], "container-title" : "PloS one", "id" : "ITEM-1", "issue" : "1", "issued" : { "date-parts" : [ [ "2008", "1" ] ] }, "page" : "e1394", "title" : "Using FMRI brain activation to identify cognitive states associated with perception of tools and dwellings.", "type" : "article-journal", "volume" : "3" }, "uris" : [ "http://www.mendeley.com/documents/?uuid=8da7bcd2-5ca3-43f7-8475-71c56c457217" ] }, { "id" : "ITEM-2", "itemData" : { "DOI" : "10.1016/j.patcog.2011.04.015", "ISSN" : "00313203", "abstract" : "Decoding perceptual or cognitive states based on brain activity measured using functional magnetic resonance imaging (fMRI) can be achieved using machine learning algorithms to train classifiers of specific stimuli. However, the high dimensionality and intrinsically low signal to noise ratio (SNR) of fMRI data poses great challenges to such techniques. The problem is aggravated in the case of multiple subject experiments because of the high inter-subject variability in brain function. To address these difficulties, the majority of current approaches uses a single classifier. Since, in many cases, different stimuli activate different brain areas, it makes sense to use a set of classifiers each specialized in a different stimulus. Therefore, we propose in this paper using an ensemble of classifiers for decoding fMRI data. Each classifier in the ensemble has a favorite class or stimulus and uses an optimized feature set for that particular stimulus. The output for each individual stimulus is therefore obtained from the corresponding classifier and the final classification is achieved by simply selecting the best score. The method was applied to three empirical fMRI datasets from multiple subjects performing visual tasks with four classes of stimuli. Ensembles of GNB and k-NN base classifiers were tested. The ensemble of classifiers systematically outperformed a single classifier for the two most challenging datasets. In the remaining dataset, a ceiling effect was observed which probably precluded a clear distinction between the two classification approaches. Our results may be explained by the fact that different visual stimuli elicit specific patterns of brain activation and indicate that an ensemble of classifiers provides an advantageous alternative to commonly used single classifiers, particularly when decoding stimuli associated with specific brain areas.", "author" : [ { "dropping-particle" : "", "family" : "Cabral", "given" : "Carlos", "non-dropping-particle" : "", "parse-names" : false, "suffix" : "" }, { "dropping-particle" : "", "family" : "Silveira", "given" : "Margarida", "non-dropping-particle" : "", "parse-names" : false, "suffix" : "" }, { "dropping-particle" : "", "family" : "Figueiredo", "given" : "Patricia", "non-dropping-particle" : "", "parse-names" : false, "suffix" : "" } ], "container-title" : "Pattern Recognition", "id" : "ITEM-2", "issue" : "6", "issued" : { "date-parts" : [ [ "2012", "6" ] ] }, "page" : "2064-2074", "title" : "Decoding visual brain states from fMRI using an ensemble of classifiers", "type" : "article-journal", "volume" : "45" }, "uris" : [ "http://www.mendeley.com/documents/?uuid=6c468062-3609-4e18-9312-4545f1c76563" ] } ], "mendeley" : { "formattedCitation" : "(Cabral, Silveira, &amp; Figueiredo, 2012; Shinkareva et al., 2008)", "plainTextFormattedCitation" : "(Cabral, Silveira, &amp; Figueiredo, 2012; Shinkareva et al., 2008)", "previouslyFormattedCitation" : "(Shinkareva et al., 2008)" }, "properties" : { "noteIndex" : 0 }, "schema" : "https://github.com/citation-style-language/schema/raw/master/csl-citation.json" }</w:instrText>
      </w:r>
      <w:r>
        <w:fldChar w:fldCharType="separate"/>
      </w:r>
      <w:bookmarkStart w:id="5" w:name="__Fieldmark__35_197446468"/>
      <w:r>
        <w:rPr/>
        <w:t>(</w:t>
      </w:r>
      <w:bookmarkStart w:id="6" w:name="__Fieldmark__31_2092152030"/>
      <w:r>
        <w:rPr/>
        <w:t>C</w:t>
      </w:r>
      <w:bookmarkStart w:id="7" w:name="__Fieldmark__1282_366907160"/>
      <w:r>
        <w:rPr/>
        <w:t>a</w:t>
      </w:r>
      <w:bookmarkStart w:id="8" w:name="__Fieldmark__170_875435730"/>
      <w:r>
        <w:rPr/>
        <w:t>bral, Silveira, &amp; Figueiredo, 2012; Shinkareva et al., 2008)</w:t>
      </w:r>
      <w:r>
        <w:rPr/>
      </w:r>
      <w:r>
        <w:fldChar w:fldCharType="end"/>
      </w:r>
      <w:bookmarkEnd w:id="5"/>
      <w:bookmarkEnd w:id="6"/>
      <w:bookmarkEnd w:id="7"/>
      <w:bookmarkEnd w:id="8"/>
      <w:r>
        <w:rPr/>
        <w:t xml:space="preserve">, what a person is saying and who is saying it </w:t>
      </w:r>
      <w:r>
        <w:fldChar w:fldCharType="begin"/>
      </w:r>
      <w:r>
        <w:instrText>ADDIN CSL_CITATION { "citationItems" : [ { "id" : "ITEM-1", "itemData" : { "DOI" : "10.1126/science.1164318", "ISBN" : "1095-9203 (Electronic)\\n0036-8075 (Linking)", "ISSN" : "0036-8075", "PMID" : "18988858", "abstract" : "Can we decipher speech content (\"what\" is being said) and speaker identity (\"who\" is saying it) from observations of brain activity of a listener? Here, we combine functional magnetic resonance imaging with a data-mining algorithm and retrieve what and whom a person is listening to from the neural fingerprints that speech and voice signals elicit in the listener's auditory cortex. These cortical fingerprints are spatially distributed and insensitive to acoustic variations of the input so as to permit the brain-based recognition of learned speech from unknown speakers and of learned voices from previously unheard utterances. Our findings unravel the detailed cortical layout and computational properties of the neural populations at the basis of human speech recognition and speaker identification.", "author" : [ { "dropping-particle" : "", "family" : "Formisano", "given" : "Elia", "non-dropping-particle" : "", "parse-names" : false, "suffix" : "" }, { "dropping-particle" : "", "family" : "Martino", "given" : "Federico", "non-dropping-particle" : "De", "parse-names" : false, "suffix" : "" }, { "dropping-particle" : "", "family" : "Bonte", "given" : "Milene", "non-dropping-particle" : "", "parse-names" : false, "suffix" : "" }, { "dropping-particle" : "", "family" : "Goebel", "given" : "Rainer", "non-dropping-particle" : "", "parse-names" : false, "suffix" : "" } ], "container-title" : "Science (New York, N.Y.)", "id" : "ITEM-1", "issue" : "November", "issued" : { "date-parts" : [ [ "2008" ] ] }, "page" : "970-973", "title" : "\"Who\" is saying \"what\"? Brain-based decoding of human voice and speech.", "type" : "article-journal", "volume" : "322" }, "uris" : [ "http://www.mendeley.com/documents/?uuid=e36990da-9b74-4207-905f-60366d58bbd4" ] } ], "mendeley" : { "formattedCitation" : "(Formisano, De Martino, Bonte, &amp; Goebel, 2008)", "plainTextFormattedCitation" : "(Formisano, De Martino, Bonte, &amp; Goebel, 2008)", "previouslyFormattedCitation" : "(Formisano, De Martino, Bonte, &amp; Goebel, 2008)" }, "properties" : { "noteIndex" : 0 }, "schema" : "https://github.com/citation-style-language/schema/raw/master/csl-citation.json" }</w:instrText>
      </w:r>
      <w:r>
        <w:fldChar w:fldCharType="separate"/>
      </w:r>
      <w:bookmarkStart w:id="9" w:name="__Fieldmark__50_197446468"/>
      <w:r>
        <w:rPr/>
        <w:t>(</w:t>
      </w:r>
      <w:bookmarkStart w:id="10" w:name="__Fieldmark__42_2092152030"/>
      <w:r>
        <w:rPr/>
        <w:t>F</w:t>
      </w:r>
      <w:bookmarkStart w:id="11" w:name="__Fieldmark__1289_366907160"/>
      <w:r>
        <w:rPr/>
        <w:t>o</w:t>
      </w:r>
      <w:bookmarkStart w:id="12" w:name="__Fieldmark__175_875435730"/>
      <w:r>
        <w:rPr/>
        <w:t>rmisano, De Martino, Bonte, &amp; Goebel, 2008)</w:t>
      </w:r>
      <w:r>
        <w:rPr/>
      </w:r>
      <w:r>
        <w:fldChar w:fldCharType="end"/>
      </w:r>
      <w:bookmarkEnd w:id="9"/>
      <w:bookmarkEnd w:id="10"/>
      <w:bookmarkEnd w:id="11"/>
      <w:bookmarkEnd w:id="12"/>
      <w:r>
        <w:rPr/>
        <w:t xml:space="preserve">, and telling the truth or lying </w:t>
      </w:r>
      <w:r>
        <w:fldChar w:fldCharType="begin"/>
      </w:r>
      <w:r>
        <w:instrText>ADDIN CSL_CITATION { "citationItems" : [ { "id" : "ITEM-1", "itemData" : { "DOI" : "10.1109/CVPRW.2006.64", "ISBN" : "0-7695-2646-2", "author" : [ { "dropping-particle" : "", "family" : "Fan", "given" : "Y", "non-dropping-particle" : "", "parse-names" : false, "suffix" : "" }, { "dropping-particle" : "", "family" : "Shen", "given" : "D", "non-dropping-particle" : "", "parse-names" : false, "suffix" : "" }, { "dropping-particle" : "", "family" : "Davatzikos", "given" : "C", "non-dropping-particle" : "", "parse-names" : false, "suffix" : "" } ], "container-title" : "Conference on Computer Vision and Pattern Recognition Workshop", "id" : "ITEM-1", "issued" : { "date-parts" : [ [ "2006" ] ] }, "publisher" : "IEEE", "title" : "Detecting Cognitive States from fMRI Images by Machine Learning and Multivariate Classification", "type" : "paper-conference" }, "uris" : [ "http://www.mendeley.com/documents/?uuid=39767920-df1c-4bf0-b37e-2214536788e5" ] } ], "mendeley" : { "formattedCitation" : "(Fan, Shen, &amp; Davatzikos, 2006)", "plainTextFormattedCitation" : "(Fan, Shen, &amp; Davatzikos, 2006)", "previouslyFormattedCitation" : "(Fan, Shen, &amp; Davatzikos, 2006)" }, "properties" : { "noteIndex" : 0 }, "schema" : "https://github.com/citation-style-language/schema/raw/master/csl-citation.json" }</w:instrText>
      </w:r>
      <w:r>
        <w:fldChar w:fldCharType="separate"/>
      </w:r>
      <w:bookmarkStart w:id="13" w:name="__Fieldmark__65_197446468"/>
      <w:r>
        <w:rPr/>
        <w:t>(</w:t>
      </w:r>
      <w:bookmarkStart w:id="14" w:name="__Fieldmark__53_2092152030"/>
      <w:r>
        <w:rPr/>
        <w:t>F</w:t>
      </w:r>
      <w:bookmarkStart w:id="15" w:name="__Fieldmark__1296_366907160"/>
      <w:r>
        <w:rPr/>
        <w:t>a</w:t>
      </w:r>
      <w:bookmarkStart w:id="16" w:name="__Fieldmark__180_875435730"/>
      <w:r>
        <w:rPr/>
        <w:t>n, Shen, &amp; Davatzikos, 2006)</w:t>
      </w:r>
      <w:r>
        <w:rPr/>
      </w:r>
      <w:r>
        <w:fldChar w:fldCharType="end"/>
      </w:r>
      <w:bookmarkEnd w:id="13"/>
      <w:bookmarkEnd w:id="14"/>
      <w:bookmarkEnd w:id="15"/>
      <w:bookmarkEnd w:id="16"/>
      <w:r>
        <w:rPr/>
        <w:t xml:space="preserve">. The ability to decode cognitive states during training and therapy exercises could be invaluable for improving their efficacy. Virtual environments (VEs) are the most practical way to perform such exercises within the confines of an MRI scanner, and a number of virtual training and therapy environments already exist </w:t>
      </w:r>
      <w:r>
        <w:fldChar w:fldCharType="begin"/>
      </w:r>
      <w:r>
        <w:instrText>ADDIN CSL_CITATION { "citationItems" : [ { "id" : "ITEM-1", "itemData" : { "DOI" : "10.1002/jts.20331", "ISSN" : "0894-9867", "PMID" : "18404648", "abstract" : "Posttraumatic stress disorder (PTSD) has been estimated to affect up to 18% of returning Operation Iraqi Freedom (OIF) veterans. Soldiers need to maintain constant vigilance to deal with unpredictable threats, and an unprecedented number of soldiers are surviving serious wounds. These risk factors are significant for development of PTSD; therefore, early and efficient intervention options must be identified and presented in a form acceptable to military personnel. This case report presents the results of treatment utilizing virtual reality exposure (VRE) therapy (virtual Iraq) to treat an OIF veteran with PTSD. Following brief VRE treatment, the veteran demonstrated improvement in PTSD symptoms as indicated by clinically and statistically significant changes in scores on the Clinician Administered PTSD Scale (CAPS; Blake et al., 1990) and the PTSD Symptom Scale Self-Report (PSS-SR; Foa, Riggs, Dancu, &amp; Rothbaum, 1993). These results indicate preliminary promise for this treatment.", "author" : [ { "dropping-particle" : "", "family" : "Gerardi", "given" : "Maryrose", "non-dropping-particle" : "", "parse-names" : false, "suffix" : "" }, { "dropping-particle" : "", "family" : "Rothbaum", "given" : "Barbara Olasov", "non-dropping-particle" : "", "parse-names" : false, "suffix" : "" }, { "dropping-particle" : "", "family" : "Ressler", "given" : "Kerry", "non-dropping-particle" : "", "parse-names" : false, "suffix" : "" }, { "dropping-particle" : "", "family" : "Heekin", "given" : "Mary", "non-dropping-particle" : "", "parse-names" : false, "suffix" : "" }, { "dropping-particle" : "", "family" : "Rizzo", "given" : "Albert", "non-dropping-particle" : "", "parse-names" : false, "suffix" : "" } ], "container-title" : "Journal of traumatic stress", "id" : "ITEM-1", "issue" : "2", "issued" : { "date-parts" : [ [ "2008", "4" ] ] }, "page" : "209-13", "title" : "Virtual reality exposure therapy using a virtual Iraq: case report.", "type" : "article-journal", "volume" : "21" }, "uris" : [ "http://www.mendeley.com/documents/?uuid=92857298-3b34-4708-acad-bb84d23128ad" ] }, { "id" : "ITEM-2", "itemData" : { "DOI" : "10.1371/journal.pone.0048469", "ISSN" : "1932-6203", "PMID" : "23300515", "abstract" : "The use of Information and Communication Technologies, such as virtual reality, has been employed in the treatment of anxiety disorders with the goal of augmenting exposure treatment, which is already considered to be the first-line treatment for Post-traumatic Stress Disorder (PTSD). To evaluate the efficacy of virtual reality exposure therapy (VRET) in the treatment of PTSD, we performed a systematic review of published articles using the following electronic databases: Web of Science, PubMed, PsycINFO, and PILOTS. Eligibility criteria included the use of patients diagnosed with PTSD according to DSM-IV, the use of cognitive behavioral therapy (CBT) and the use of virtual reality for performing exposure. 10 articles were selected, seven of which showed that VRET produced statistically significant results in comparison to the waiting list. However, no difference was found between VRET and exposure treatment. Of these 10, four were randomized, two were controlled but not randomized and four were non-controlled. The majority of the articles used head-mounted display virtual reality (VR) equipment and VR systems specific for the population that was being treated. Dropout rates do not seem to be lower than in traditional exposure treatment. However, there are a few limitations. Because this is a new field of research, there are few studies in the literature. There is also a need to standardize the number of sessions used. The randomized studies were analyzed to assess the quality of the methodology, and important deficiencies were noted, such as the non-use of intent-to- treat-analysis and the absence of description of possible concomitant treatments and comorbidities. Preliminary data suggest that VRET is as efficacious as traditional exposure treatment and can be especially useful in the treatment of patients who are resistant to traditional exposure.", "author" : [ { "dropping-particle" : "", "family" : "Gon\u00e7alves", "given" : "Raquel", "non-dropping-particle" : "", "parse-names" : false, "suffix" : "" }, { "dropping-particle" : "", "family" : "Pedrozo", "given" : "Ana L\u00facia", "non-dropping-particle" : "", "parse-names" : false, "suffix" : "" }, { "dropping-particle" : "", "family" : "Coutinho", "given" : "Evandro Silva Freire", "non-dropping-particle" : "", "parse-names" : false, "suffix" : "" }, { "dropping-particle" : "", "family" : "Figueira", "given" : "Ivan", "non-dropping-particle" : "", "parse-names" : false, "suffix" : "" }, { "dropping-particle" : "", "family" : "Ventura", "given" : "Paula", "non-dropping-particle" : "", "parse-names" : false, "suffix" : "" } ], "container-title" : "PloS one", "id" : "ITEM-2", "issue" : "12", "issued" : { "date-parts" : [ [ "2012", "1" ] ] }, "page" : "e48469", "title" : "Efficacy of virtual reality exposure therapy in the treatment of PTSD: a systematic review.", "type" : "article-journal", "volume" : "7" }, "uris" : [ "http://www.mendeley.com/documents/?uuid=541306bc-c535-4dd4-aeca-27563baf1364" ] } ], "mendeley" : { "formattedCitation" : "(Gerardi, Rothbaum, Ressler, Heekin, &amp; Rizzo, 2008; Gon\u00e7alves, Pedrozo, Coutinho, Figueira, &amp; Ventura, 2012)", "plainTextFormattedCitation" : "(Gerardi, Rothbaum, Ressler, Heekin, &amp; Rizzo, 2008; Gon\u00e7alves, Pedrozo, Coutinho, Figueira, &amp; Ventura, 2012)", "previouslyFormattedCitation" : "(Gerardi, Rothbaum, Ressler, Heekin, &amp; Rizzo, 2008; Gon\u00e7alves, Pedrozo, Coutinho, Figueira, &amp; Ventura, 2012)" }, "properties" : { "noteIndex" : 0 }, "schema" : "https://github.com/citation-style-language/schema/raw/master/csl-citation.json" }</w:instrText>
      </w:r>
      <w:r>
        <w:fldChar w:fldCharType="separate"/>
      </w:r>
      <w:bookmarkStart w:id="17" w:name="__Fieldmark__80_197446468"/>
      <w:r>
        <w:rPr/>
        <w:t>(</w:t>
      </w:r>
      <w:bookmarkStart w:id="18" w:name="__Fieldmark__64_2092152030"/>
      <w:r>
        <w:rPr/>
        <w:t>G</w:t>
      </w:r>
      <w:bookmarkStart w:id="19" w:name="__Fieldmark__1303_366907160"/>
      <w:r>
        <w:rPr/>
        <w:t>e</w:t>
      </w:r>
      <w:bookmarkStart w:id="20" w:name="__Fieldmark__185_875435730"/>
      <w:r>
        <w:rPr/>
        <w:t>rardi, Rothbaum, Ressler, Heekin, &amp; Rizzo, 2008; Gonçalves, Pedrozo, Coutinho, Figueira, &amp; Ventura, 2012)</w:t>
      </w:r>
      <w:r>
        <w:rPr/>
      </w:r>
      <w:r>
        <w:fldChar w:fldCharType="end"/>
      </w:r>
      <w:bookmarkEnd w:id="17"/>
      <w:bookmarkEnd w:id="18"/>
      <w:bookmarkEnd w:id="19"/>
      <w:bookmarkEnd w:id="20"/>
      <w:r>
        <w:rPr/>
        <w:t>. However, these exercises are far from the controlled stimuli used in most fMRI experiments. During such natural tasks, we expect a variety of complex interactions between many regions of the brain. A goal of the work reported in this paper is further development of computational analysis techniques that improve decoding accuracy of cognitive states in such an environment. Rather than focusing on a specific set of cognitive states, we look to develop a general approach to decoding task-relevant states with high accuracy. Additionally, the visual richness, the motion of the objects and viewer, and the real-time interaction with the virtual environment bring experiences to the subject much closer to those which shaped the evolution of our brains. It seems plausible then that using virtual environments can reveal how the brain functions under more realistic circumstances. Therefore, another goal of the work reported in this paper is to further development of analysis techniques that improve the interpretability of complex decoding algorithms for use in hypothesis driven experiments.</w:t>
      </w:r>
    </w:p>
    <w:p>
      <w:pPr>
        <w:pStyle w:val="Text"/>
        <w:rPr/>
      </w:pPr>
      <w:r>
        <w:rPr/>
        <w:t xml:space="preserve">Using virtual environments in fMRI experiments have been explored by various researchers over the past decade. Early examples can be found in the work of </w:t>
      </w:r>
      <w:r>
        <w:fldChar w:fldCharType="begin"/>
      </w:r>
      <w:r>
        <w:instrText>ADDIN CSL_CITATION { "citationItems" : [ { "id" : "ITEM-1", "itemData" : { "DOI" : "10.1016/j.neuroimage.2007.02.032", "ISSN" : "1053-8119", "PMID" : "17412611", "abstract" : "Driving a vehicle is an indispensable daily behaviour for many people, yet we know little about how it is supported by the brain. Given that driving in the real world involves the engagement of many cognitive systems that rapidly change to meet varying environmental demands, identifying its neural basis presents substantial problems. By employing a unique combination of functional magnetic resonance imaging (fMRI), an accurate interactive virtual simulation of a bustling central London (UK) and a retrospective verbal report protocol, we surmounted these difficulties. We identified different events that characterise the driving process on a second by second basis and the brain regions that underlie them. Prepared actions such as starting, turning, reversing and stopping were associated with a common network comprised of premotor, parietal and cerebellar regions. Each prepared action also recruited additional brain areas. We also observed unexpected hazardous events such as swerving and avoiding collisions that were associated with activation of lateral occipital and parietal regions, insula, as well as a more posterior region in the medial premotor cortex than prepared actions. By contrast, planning future actions and monitoring fellow road users were associated with activity in superior parietal, lateral occipital cortices and the cerebellum. The anterior pre-SMA was also recruited during action planning. The right lateral prefrontal cortex was specifically engaged during the processing of road traffic rules. By systematically characterising the brain dynamics underlying naturalistic driving behaviour in a real city, our findings may have implications for how driving competence is considered in the context of neurological damage.", "author" : [ { "dropping-particle" : "", "family" : "Spiers", "given" : "Hugo J", "non-dropping-particle" : "", "parse-names" : false, "suffix" : "" }, { "dropping-particle" : "", "family" : "Maguire", "given" : "Eleanor a", "non-dropping-particle" : "", "parse-names" : false, "suffix" : "" } ], "container-title" : "NeuroImage", "id" : "ITEM-1", "issue" : "1", "issued" : { "date-parts" : [ [ "2007", "5", "15" ] ] }, "page" : "245-55", "title" : "Neural substrates of driving behaviour.", "type" : "article-journal", "volume" : "36" }, "uris" : [ "http://www.mendeley.com/documents/?uuid=0594cf63-ecaf-4734-971f-1e617841c37b" ] } ], "mendeley" : { "formattedCitation" : "(Spiers &amp; Maguire, 2007b)", "plainTextFormattedCitation" : "(Spiers &amp; Maguire, 2007b)", "previouslyFormattedCitation" : "(Spiers &amp; Maguire, 2007b)" }, "properties" : { "noteIndex" : 0 }, "schema" : "https://github.com/citation-style-language/schema/raw/master/csl-citation.json" }</w:instrText>
      </w:r>
      <w:r>
        <w:fldChar w:fldCharType="separate"/>
      </w:r>
      <w:bookmarkStart w:id="21" w:name="__Fieldmark__97_197446468"/>
      <w:r>
        <w:rPr/>
        <w:t>(</w:t>
      </w:r>
      <w:bookmarkStart w:id="22" w:name="__Fieldmark__77_2092152030"/>
      <w:r>
        <w:rPr/>
        <w:t>S</w:t>
      </w:r>
      <w:bookmarkStart w:id="23" w:name="__Fieldmark__1312_366907160"/>
      <w:r>
        <w:rPr/>
        <w:t>p</w:t>
      </w:r>
      <w:bookmarkStart w:id="24" w:name="__Fieldmark__192_875435730"/>
      <w:r>
        <w:rPr/>
        <w:t>iers &amp; Maguire, 2007b)</w:t>
      </w:r>
      <w:r>
        <w:rPr/>
      </w:r>
      <w:r>
        <w:fldChar w:fldCharType="end"/>
      </w:r>
      <w:bookmarkEnd w:id="21"/>
      <w:bookmarkEnd w:id="22"/>
      <w:bookmarkEnd w:id="23"/>
      <w:bookmarkEnd w:id="24"/>
      <w:r>
        <w:rPr/>
        <w:t xml:space="preserve"> and the resulting publications </w:t>
      </w:r>
      <w:r>
        <w:fldChar w:fldCharType="begin"/>
      </w:r>
      <w:r>
        <w:instrText>ADDIN CSL_CITATION { "citationItems" : [ { "id" : "ITEM-1", "itemData" : { "DOI" : "10.1016/j.neuroimage.2010.09.062", "ISBN" : "1095-9572 (Electronic)\\n1053-8119 (Linking)", "ISSN" : "10538119", "PMID" : "20888922", "abstract" : "In this work we illustrate the approach of the Maastricht Brain Imaging Center to the PBAIC 2007 competition, where participants had to predict, based on fMRI measurements of brain activity, subject driven actions and sensory experience in a virtual world. After standard pre-processing (slice scan time correction, motion correction), we generated rating predictions based on linear Relevance Vector Machine (RVM) learning from all brain voxels. Spatial and temporal filtering of the time series was optimized rating by rating. For some of the ratings (e.g. Instructions, Hits, Faces, Velocity), linear RVM regression was accurate and very consistent within and between subjects. For other ratings (e.g. Arousal, Valence) results were less satisfactory. Our approach ranked overall second. To investigate the role of different brain regions in ratings prediction we generated predictive maps, i.e. maps of the weighted contribution of each voxel to the predicted rating. These maps generally included (but were not limited to) \"specialized\" regions which are consistent with results from conventional neuroimaging studies and known functional neuroanatomy. In conclusion, Sparse Bayesian Learning models, such as RVM, appear to be a valuable approach to the multivariate regression of fMRI time series. The implementation of the Automatic Relevance Determination criterion is particularly suitable and provides a good generalization, despite the limited number of samples which is typically available in fMRI. Predictive maps allow disclosing multi-voxel patterns of brain activity that predict perceptual and behavioral subjective experience. ?? 2010 Elsevier Inc.", "author" : [ { "dropping-particle" : "", "family" : "Valente", "given" : "Giancarlo", "non-dropping-particle" : "", "parse-names" : false, "suffix" : "" }, { "dropping-particle" : "", "family" : "Martino", "given" : "Federico", "non-dropping-particle" : "De", "parse-names" : false, "suffix" : "" }, { "dropping-particle" : "", "family" : "Esposito", "given" : "Fabrizio", "non-dropping-particle" : "", "parse-names" : false, "suffix" : "" }, { "dropping-particle" : "", "family" : "Goebel", "given" : "Rainer", "non-dropping-particle" : "", "parse-names" : false, "suffix" : "" }, { "dropping-particle" : "", "family" : "Formisano", "given" : "Elia", "non-dropping-particle" : "", "parse-names" : false, "suffix" : "" } ], "container-title" : "NeuroImage", "id" : "ITEM-1", "issue" : "2", "issued" : { "date-parts" : [ [ "2011" ] ] }, "page" : "651-661", "publisher" : "Elsevier Inc.", "title" : "Predicting subject-driven actions and sensory experience in a virtual world with Relevance Vector Machine Regression of fMRI data", "type" : "article-journal", "volume" : "56" }, "uris" : [ "http://www.mendeley.com/documents/?uuid=3f869fd7-9de3-4026-8bb2-716ddf48cc61" ] } ], "mendeley" : { "formattedCitation" : "(Valente, De Martino, Esposito, Goebel, &amp; Formisano, 2011)", "plainTextFormattedCitation" : "(Valente, De Martino, Esposito, Goebel, &amp; Formisano, 2011)", "previouslyFormattedCitation" : "(Valente, De Martino, Esposito, Goebel, &amp; Formisano, 2011)" }, "properties" : { "noteIndex" : 0 }, "schema" : "https://github.com/citation-style-language/schema/raw/master/csl-citation.json" }</w:instrText>
      </w:r>
      <w:r>
        <w:fldChar w:fldCharType="separate"/>
      </w:r>
      <w:bookmarkStart w:id="25" w:name="__Fieldmark__112_197446468"/>
      <w:r>
        <w:rPr/>
        <w:t>(</w:t>
      </w:r>
      <w:bookmarkStart w:id="26" w:name="__Fieldmark__88_2092152030"/>
      <w:r>
        <w:rPr/>
        <w:t>V</w:t>
      </w:r>
      <w:bookmarkStart w:id="27" w:name="__Fieldmark__1319_366907160"/>
      <w:r>
        <w:rPr/>
        <w:t>a</w:t>
      </w:r>
      <w:bookmarkStart w:id="28" w:name="__Fieldmark__197_875435730"/>
      <w:r>
        <w:rPr/>
        <w:t>lente, De Martino, Esposito, Goebel, &amp; Formisano, 2011)</w:t>
      </w:r>
      <w:r>
        <w:rPr/>
      </w:r>
      <w:r>
        <w:fldChar w:fldCharType="end"/>
      </w:r>
      <w:bookmarkEnd w:id="25"/>
      <w:bookmarkEnd w:id="26"/>
      <w:bookmarkEnd w:id="27"/>
      <w:bookmarkEnd w:id="28"/>
      <w:r>
        <w:rPr/>
        <w:t xml:space="preserve"> from the PBAIC 2007 competition (see </w:t>
      </w:r>
      <w:hyperlink r:id="rId2">
        <w:r>
          <w:rPr>
            <w:rStyle w:val="InternetLink"/>
          </w:rPr>
          <w:t>http://www.lrdc.pitt.edu/ebc/2007/competition.html</w:t>
        </w:r>
      </w:hyperlink>
      <w:r>
        <w:rPr/>
        <w:t xml:space="preserve">). In the case of Spiers &amp; Maguire, a commercial taxi driving game was used as the stimulus, thereby leveraging many millions of dollars in development expense, but at the same time severely limiting control of the stimulus by the researchers. The game play was recorded during scanning, and afterwards the subject reviewed the video with a researcher and explained what they were thinking and doing at each point to assist in labeling the data. For the PBAIC 2007 competition, researchers constructed an interactive VE using the Source game engine. Subjects were given a relatively complex task to search for fruits, toy weapons, and characters with piercings, while avoiding contact with a dog. Subjects received compensation after the scan based on the score they received in the game. Similar to the work of Spiers &amp; Maguire, the game play was recorded and participants rated their subjective mood along several axes, including arousal and valence, while reviewing the video. More recently, researchers have begun using VEs in more traditional controlled experimental protocols utilizing specially designed and far simpler VEs </w:t>
      </w:r>
      <w:r>
        <w:fldChar w:fldCharType="begin"/>
      </w:r>
      <w:r>
        <w:instrText>ADDIN CSL_CITATION { "citationItems" : [ { "id" : "ITEM-1", "itemData" : { "DOI" : "10.1016/j.neuropsychologia.2010.05.033", "ISSN" : "1873-3514", "PMID" : "20570684", "abstract" : "Although temporo-parietal cortices mediate spatial navigation in animals and humans, the neural correlates of reward-based spatial learning are less well known. Twenty-five healthy adults performed a virtual reality fMRI task that required learning to use extra-maze cues to navigate an 8-arm radial maze and find hidden rewards. Searching the maze in the spatial learning condition compared to the control conditions was associated with activation of temporo-parietal regions, albeit not including the hippocampus. The receipt of rewards was associated with activation of the hippocampus in a control condition when using the extra-maze cues for navigation was rendered impossible by randomizing the spatial location of cues. Our novel experimental design allowed us to assess the differential contributions of the hippocampus and other temporo-parietal areas to searching and reward processing during reward-based spatial learning. This translational research will permit parallel studies in animals and humans to establish the functional similarity of learning systems across species; cellular and molecular studies in animals may then inform the effects of manipulations on these systems in humans, and fMRI studies in humans may inform the interpretation and relevance of findings in animals.", "author" : [ { "dropping-particle" : "", "family" : "Marsh", "given" : "Rachel", "non-dropping-particle" : "", "parse-names" : false, "suffix" : "" }, { "dropping-particle" : "", "family" : "Hao", "given" : "Xuejun", "non-dropping-particle" : "", "parse-names" : false, "suffix" : "" }, { "dropping-particle" : "", "family" : "Xu", "given" : "Dongrong", "non-dropping-particle" : "", "parse-names" : false, "suffix" : "" }, { "dropping-particle" : "", "family" : "Wang", "given" : "Zhishun", "non-dropping-particle" : "", "parse-names" : false, "suffix" : "" }, { "dropping-particle" : "", "family" : "Duan", "given" : "Yunsuo", "non-dropping-particle" : "", "parse-names" : false, "suffix" : "" }, { "dropping-particle" : "", "family" : "Liu", "given" : "Jun", "non-dropping-particle" : "", "parse-names" : false, "suffix" : "" }, { "dropping-particle" : "", "family" : "Kangarlu", "given" : "Alayar", "non-dropping-particle" : "", "parse-names" : false, "suffix" : "" }, { "dropping-particle" : "", "family" : "Martinez", "given" : "Diana", "non-dropping-particle" : "", "parse-names" : false, "suffix" : "" }, { "dropping-particle" : "", "family" : "Garcia", "given" : "Felix", "non-dropping-particle" : "", "parse-names" : false, "suffix" : "" }, { "dropping-particle" : "", "family" : "Tau", "given" : "Gregory Z", "non-dropping-particle" : "", "parse-names" : false, "suffix" : "" }, { "dropping-particle" : "", "family" : "Yu", "given" : "Shan", "non-dropping-particle" : "", "parse-names" : false, "suffix" : "" }, { "dropping-particle" : "", "family" : "Packard", "given" : "Mark G", "non-dropping-particle" : "", "parse-names" : false, "suffix" : "" }, { "dropping-particle" : "", "family" : "Peterson", "given" : "Bradley S", "non-dropping-particle" : "", "parse-names" : false, "suffix" : "" } ], "container-title" : "Neuropsychologia", "id" : "ITEM-1", "issue" : "10", "issued" : { "date-parts" : [ [ "2010", "8" ] ] }, "page" : "2912-21", "publisher" : "Elsevier Ltd", "title" : "A virtual reality-based FMRI study of reward-based spatial learning.", "type" : "article-journal", "volume" : "48" }, "uris" : [ "http://www.mendeley.com/documents/?uuid=3b892400-0383-4520-8218-94cb9cdbc1c5" ] }, { "id" : "ITEM-2", "itemData" : { "DOI" : "10.1016/j.jneumeth.2012.06.025", "ISSN" : "1872-678X", "PMID" : "22759716", "abstract" : "The advantage of using a virtual reality (VR) paradigm in fMRI is the possibility to interact with highly realistic environments. This extends the functions of standard fMRI paradigms, where the volunteer usually has a passive role, for example, watching a simple movie paradigm without any stimulus interactions. From that point of view the combined usage of VR and real-time fMRI offers great potential to identify underlying cognitive mechanisms such as spatial navigation, attention, semantic and episodic memory, as well as neurofeedback paradigms. However, the design and the implementation of a VR stimulus paradigm as well as the integration into an existing MR scanner framework are very complex processes. To support the modeling and usage of VR stimuli we developed and implemented a VR stimulus application based on C++. This software allows the fast and easy presentation of VR environments for fMRI studies without any additional expert knowledge. Furthermore, it provides for the reception of real-time data analysis values a bidirectional communication interface. In addition, the internal plugin interface enables users to extend the functionality of the software with custom programmed C++ plugins. The VR stimulus framework was tested in several performance tests and a spatial navigation study. According to the post-experimental interview, all subjects described immersive experiences and a high attentional load inside the artifical environment. Results from other VR spatial memory studies confirm the neuronal activation that was detected in parahippocampal areas, cuneus, and occipital regions.", "author" : [ { "dropping-particle" : "", "family" : "Mueller", "given" : "Charles", "non-dropping-particle" : "", "parse-names" : false, "suffix" : "" }, { "dropping-particle" : "", "family" : "Luehrs", "given" : "Michael", "non-dropping-particle" : "", "parse-names" : false, "suffix" : "" }, { "dropping-particle" : "", "family" : "Baecke", "given" : "Sebastian", "non-dropping-particle" : "", "parse-names" : false, "suffix" : "" }, { "dropping-particle" : "", "family" : "Adolf", "given" : "Daniela", "non-dropping-particle" : "", "parse-names" : false, "suffix" : "" }, { "dropping-particle" : "", "family" : "Luetzkendorf", "given" : "Ralf", "non-dropping-particle" : "", "parse-names" : false, "suffix" : "" }, { "dropping-particle" : "", "family" : "Luchtmann", "given" : "Michael", "non-dropping-particle" : "", "parse-names" : false, "suffix" : "" }, { "dropping-particle" : "", "family" : "Bernarding", "given" : "Johannes", "non-dropping-particle" : "", "parse-names" : false, "suffix" : "" } ], "container-title" : "Journal of neuroscience methods", "id" : "ITEM-2", "issue" : "2", "issued" : { "date-parts" : [ [ "2012", "8", "15" ] ] }, "page" : "290-8", "publisher" : "Elsevier B.V.", "title" : "Building virtual reality fMRI paradigms: a framework for presenting immersive virtual environments.", "type" : "article-journal", "volume" : "209" }, "uris" : [ "http://www.mendeley.com/documents/?uuid=28d3a842-e0d6-4527-89cc-d7374c8301fd" ] }, { "id" : "ITEM-3", "itemData" : { "DOI" : "10.3389/fnins.2013.00078", "ISSN" : "1662-4548", "PMID" : "23730269", "abstract" : "Complex behavior typically relies upon many different processes which are related to activity in multiple brain regions. In contrast, neuroimaging analyses typically focus upon isolated processes. Here we present a new approach, combinatorial brain decoding, in which we decode complex behavior by combining the information which we can retrieve from the neural signals about the many different sub-processes. The case in point is visuospatial navigation. We explore the extent to which the route travelled by human subjects (N = 3) in a complex virtual maze can be decoded from activity patterns as measured with functional magnetic resonance imaging. Preliminary analyses suggest that it is difficult to directly decode spatial position from regions known to contain an explicit cognitive map of the environment, such as the hippocampus. Instead, we were able to indirectly derive spatial position from the pattern of activity in visual and motor cortex. The non-spatial representations in these regions reflect processes which are inherent to navigation, such as which stimuli are perceived at which point in time and which motor movement is executed when (e.g., turning left at a crossroad). Highly successful decoding of routes followed through the maze was possible by combining information about multiple aspects of navigation events across time and across multiple cortical regions. This \"proof of principle\" study highlights how visuospatial navigation is related to the combined activity of multiple brain regions, and establishes combinatorial brain decoding as a means to study complex mental events that involve a dynamic interplay of many cognitive processes.", "author" : [ { "dropping-particle" : "", "family" : "Beeck", "given" : "Hans P", "non-dropping-particle" : "Op de", "parse-names" : false, "suffix" : "" }, { "dropping-particle" : "", "family" : "Vermaercke", "given" : "Ben", "non-dropping-particle" : "", "parse-names" : false, "suffix" : "" }, { "dropping-particle" : "", "family" : "Woolley", "given" : "Daniel G", "non-dropping-particle" : "", "parse-names" : false, "suffix" : "" }, { "dropping-particle" : "", "family" : "Wenderoth", "given" : "Nicole", "non-dropping-particle" : "", "parse-names" : false, "suffix" : "" } ], "container-title" : "Frontiers in neuroscience", "id" : "ITEM-3", "issue" : "May", "issued" : { "date-parts" : [ [ "2013", "1" ] ] }, "page" : "78", "title" : "Combinatorial brain decoding of people's whereabouts during visuospatial navigation.", "type" : "article-journal", "volume" : "7" }, "uris" : [ "http://www.mendeley.com/documents/?uuid=92205767-adf9-411f-b8a5-6c7555409267" ] }, { "id" : "ITEM-4", "itemData" : { "DOI" : "10.1016/j.cub.2012.11.060", "ISSN" : "1879-0445", "PMID" : "23260468", "abstract" : "Our subjective experience links covert visual and egocentric spatial attention seamlessly. However, the latter can extend beyond the visual field, covering all directions relative to our body. In contrast to visual representations, little is known about unseen egocentric representations in the healthy brain. Parietal cortex appears to be involved in both, because lesions in it can lead to deficits in visual attention, but also to a disorder of egocentric spatial awareness, known as hemispatial neglect. Here, we used a novel virtual reality paradigm to probe our participants' egocentric surrounding during fMRI recordings. We found that egocentric unseen space was represented by patterns of voxel activity in parietal cortex, independent of visual information. Intriguingly, the best decoding performances corresponded to brain areas associated with visual covert attention and reaching, as well as to lesion sites associated with spatial neglect.", "author" : [ { "dropping-particle" : "", "family" : "Schindler", "given" : "Andreas", "non-dropping-particle" : "", "parse-names" : false, "suffix" : "" }, { "dropping-particle" : "", "family" : "Bartels", "given" : "Andreas", "non-dropping-particle" : "", "parse-names" : false, "suffix" : "" } ], "container-title" : "Current biology : CB", "id" : "ITEM-4", "issue" : "2", "issued" : { "date-parts" : [ [ "2013", "1", "21" ] ] }, "page" : "177-82", "publisher" : "Elsevier Ltd", "title" : "Parietal cortex codes for egocentric space beyond the field of view.", "type" : "article-journal", "volume" : "23" }, "uris" : [ "http://www.mendeley.com/documents/?uuid=812dd57b-b148-4e5a-9442-c622d8f4b8ee" ] } ], "mendeley" : { "formattedCitation" : "(Marsh et al., 2010; Mueller et al., 2012; Op de Beeck, Vermaercke, Woolley, &amp; Wenderoth, 2013; Schindler &amp; Bartels, 2013)", "plainTextFormattedCitation" : "(Marsh et al., 2010; Mueller et al., 2012; Op de Beeck, Vermaercke, Woolley, &amp; Wenderoth, 2013; Schindler &amp; Bartels, 2013)", "previouslyFormattedCitation" : "(Marsh et al., 2010; Mueller et al., 2012; Op de Beeck, Vermaercke, Woolley, &amp; Wenderoth, 2013; Schindler &amp; Bartels, 2013)" }, "properties" : { "noteIndex" : 0 }, "schema" : "https://github.com/citation-style-language/schema/raw/master/csl-citation.json" }</w:instrText>
      </w:r>
      <w:r>
        <w:fldChar w:fldCharType="separate"/>
      </w:r>
      <w:bookmarkStart w:id="29" w:name="__Fieldmark__130_197446468"/>
      <w:r>
        <w:rPr/>
        <w:t>(</w:t>
      </w:r>
      <w:bookmarkStart w:id="30" w:name="__Fieldmark__102_2092152030"/>
      <w:r>
        <w:rPr/>
        <w:t>M</w:t>
      </w:r>
      <w:bookmarkStart w:id="31" w:name="__Fieldmark__1329_366907160"/>
      <w:r>
        <w:rPr/>
        <w:t>a</w:t>
      </w:r>
      <w:bookmarkStart w:id="32" w:name="__Fieldmark__209_875435730"/>
      <w:r>
        <w:rPr/>
        <w:t>rsh et al., 2010; Mueller et al., 2012; Op de Beeck, Vermaercke, Woolley, &amp; Wenderoth, 2013; Schindler &amp; Bartels, 2013)</w:t>
      </w:r>
      <w:r>
        <w:rPr/>
      </w:r>
      <w:r>
        <w:fldChar w:fldCharType="end"/>
      </w:r>
      <w:bookmarkEnd w:id="29"/>
      <w:bookmarkEnd w:id="30"/>
      <w:bookmarkEnd w:id="31"/>
      <w:bookmarkEnd w:id="32"/>
      <w:r>
        <w:rPr/>
        <w:t xml:space="preserve">. While they use Ves, the stimuli are still highly controlled and far from natural. </w:t>
      </w:r>
    </w:p>
    <w:p>
      <w:pPr>
        <w:pStyle w:val="Text"/>
        <w:rPr/>
      </w:pPr>
      <w:r>
        <w:rPr/>
        <w:t xml:space="preserve">For our experiments, we used a virtual environment specially developed for us by a professional game and simulation designer using a state-of-the-art game engine. The visual quality of the environment and the motion of characters and camera were comparable to what is found in PTSD exposure therapy systems. The visual quality is similar to the stimuli used in the work of Spiers &amp; Maguire as well as the PBAIC 2007 competition. However, in those stimuli the induced cognitive states are not well balanced. Due to their interactive nature, the subjects may spend significantly more time in one state than another. This complicates the training and, in particular, the evaluation of decoding algorithms. In our stimulus, we have balanced the induced states at the cost of interactivity to provide better accuracy estimates of different decoding methods for comparison. On the other hand, the stimulus is considerably more realistic – and the subject’s state less controlled – than what is found in the recent neuroscientific investigations involving VEs </w:t>
      </w:r>
      <w:r>
        <w:fldChar w:fldCharType="begin"/>
      </w:r>
      <w:r>
        <w:instrText>ADDIN CSL_CITATION { "citationItems" : [ { "id" : "ITEM-1", "itemData" : { "DOI" : "10.1016/j.neuropsychologia.2010.05.033", "ISSN" : "1873-3514", "PMID" : "20570684", "abstract" : "Although temporo-parietal cortices mediate spatial navigation in animals and humans, the neural correlates of reward-based spatial learning are less well known. Twenty-five healthy adults performed a virtual reality fMRI task that required learning to use extra-maze cues to navigate an 8-arm radial maze and find hidden rewards. Searching the maze in the spatial learning condition compared to the control conditions was associated with activation of temporo-parietal regions, albeit not including the hippocampus. The receipt of rewards was associated with activation of the hippocampus in a control condition when using the extra-maze cues for navigation was rendered impossible by randomizing the spatial location of cues. Our novel experimental design allowed us to assess the differential contributions of the hippocampus and other temporo-parietal areas to searching and reward processing during reward-based spatial learning. This translational research will permit parallel studies in animals and humans to establish the functional similarity of learning systems across species; cellular and molecular studies in animals may then inform the effects of manipulations on these systems in humans, and fMRI studies in humans may inform the interpretation and relevance of findings in animals.", "author" : [ { "dropping-particle" : "", "family" : "Marsh", "given" : "Rachel", "non-dropping-particle" : "", "parse-names" : false, "suffix" : "" }, { "dropping-particle" : "", "family" : "Hao", "given" : "Xuejun", "non-dropping-particle" : "", "parse-names" : false, "suffix" : "" }, { "dropping-particle" : "", "family" : "Xu", "given" : "Dongrong", "non-dropping-particle" : "", "parse-names" : false, "suffix" : "" }, { "dropping-particle" : "", "family" : "Wang", "given" : "Zhishun", "non-dropping-particle" : "", "parse-names" : false, "suffix" : "" }, { "dropping-particle" : "", "family" : "Duan", "given" : "Yunsuo", "non-dropping-particle" : "", "parse-names" : false, "suffix" : "" }, { "dropping-particle" : "", "family" : "Liu", "given" : "Jun", "non-dropping-particle" : "", "parse-names" : false, "suffix" : "" }, { "dropping-particle" : "", "family" : "Kangarlu", "given" : "Alayar", "non-dropping-particle" : "", "parse-names" : false, "suffix" : "" }, { "dropping-particle" : "", "family" : "Martinez", "given" : "Diana", "non-dropping-particle" : "", "parse-names" : false, "suffix" : "" }, { "dropping-particle" : "", "family" : "Garcia", "given" : "Felix", "non-dropping-particle" : "", "parse-names" : false, "suffix" : "" }, { "dropping-particle" : "", "family" : "Tau", "given" : "Gregory Z", "non-dropping-particle" : "", "parse-names" : false, "suffix" : "" }, { "dropping-particle" : "", "family" : "Yu", "given" : "Shan", "non-dropping-particle" : "", "parse-names" : false, "suffix" : "" }, { "dropping-particle" : "", "family" : "Packard", "given" : "Mark G", "non-dropping-particle" : "", "parse-names" : false, "suffix" : "" }, { "dropping-particle" : "", "family" : "Peterson", "given" : "Bradley S", "non-dropping-particle" : "", "parse-names" : false, "suffix" : "" } ], "container-title" : "Neuropsychologia", "id" : "ITEM-1", "issue" : "10", "issued" : { "date-parts" : [ [ "2010", "8" ] ] }, "page" : "2912-21", "publisher" : "Elsevier Ltd", "title" : "A virtual reality-based FMRI study of reward-based spatial learning.", "type" : "article-journal", "volume" : "48" }, "uris" : [ "http://www.mendeley.com/documents/?uuid=3b892400-0383-4520-8218-94cb9cdbc1c5" ] }, { "id" : "ITEM-2", "itemData" : { "DOI" : "10.1016/j.jneumeth.2012.06.025", "ISSN" : "1872-678X", "PMID" : "22759716", "abstract" : "The advantage of using a virtual reality (VR) paradigm in fMRI is the possibility to interact with highly realistic environments. This extends the functions of standard fMRI paradigms, where the volunteer usually has a passive role, for example, watching a simple movie paradigm without any stimulus interactions. From that point of view the combined usage of VR and real-time fMRI offers great potential to identify underlying cognitive mechanisms such as spatial navigation, attention, semantic and episodic memory, as well as neurofeedback paradigms. However, the design and the implementation of a VR stimulus paradigm as well as the integration into an existing MR scanner framework are very complex processes. To support the modeling and usage of VR stimuli we developed and implemented a VR stimulus application based on C++. This software allows the fast and easy presentation of VR environments for fMRI studies without any additional expert knowledge. Furthermore, it provides for the reception of real-time data analysis values a bidirectional communication interface. In addition, the internal plugin interface enables users to extend the functionality of the software with custom programmed C++ plugins. The VR stimulus framework was tested in several performance tests and a spatial navigation study. According to the post-experimental interview, all subjects described immersive experiences and a high attentional load inside the artifical environment. Results from other VR spatial memory studies confirm the neuronal activation that was detected in parahippocampal areas, cuneus, and occipital regions.", "author" : [ { "dropping-particle" : "", "family" : "Mueller", "given" : "Charles", "non-dropping-particle" : "", "parse-names" : false, "suffix" : "" }, { "dropping-particle" : "", "family" : "Luehrs", "given" : "Michael", "non-dropping-particle" : "", "parse-names" : false, "suffix" : "" }, { "dropping-particle" : "", "family" : "Baecke", "given" : "Sebastian", "non-dropping-particle" : "", "parse-names" : false, "suffix" : "" }, { "dropping-particle" : "", "family" : "Adolf", "given" : "Daniela", "non-dropping-particle" : "", "parse-names" : false, "suffix" : "" }, { "dropping-particle" : "", "family" : "Luetzkendorf", "given" : "Ralf", "non-dropping-particle" : "", "parse-names" : false, "suffix" : "" }, { "dropping-particle" : "", "family" : "Luchtmann", "given" : "Michael", "non-dropping-particle" : "", "parse-names" : false, "suffix" : "" }, { "dropping-particle" : "", "family" : "Bernarding", "given" : "Johannes", "non-dropping-particle" : "", "parse-names" : false, "suffix" : "" } ], "container-title" : "Journal of neuroscience methods", "id" : "ITEM-2", "issue" : "2", "issued" : { "date-parts" : [ [ "2012", "8", "15" ] ] }, "page" : "290-8", "publisher" : "Elsevier B.V.", "title" : "Building virtual reality fMRI paradigms: a framework for presenting immersive virtual environments.", "type" : "article-journal", "volume" : "209" }, "uris" : [ "http://www.mendeley.com/documents/?uuid=28d3a842-e0d6-4527-89cc-d7374c8301fd" ] }, { "id" : "ITEM-3", "itemData" : { "DOI" : "10.3389/fnins.2013.00078", "ISSN" : "1662-4548", "PMID" : "23730269", "abstract" : "Complex behavior typically relies upon many different processes which are related to activity in multiple brain regions. In contrast, neuroimaging analyses typically focus upon isolated processes. Here we present a new approach, combinatorial brain decoding, in which we decode complex behavior by combining the information which we can retrieve from the neural signals about the many different sub-processes. The case in point is visuospatial navigation. We explore the extent to which the route travelled by human subjects (N = 3) in a complex virtual maze can be decoded from activity patterns as measured with functional magnetic resonance imaging. Preliminary analyses suggest that it is difficult to directly decode spatial position from regions known to contain an explicit cognitive map of the environment, such as the hippocampus. Instead, we were able to indirectly derive spatial position from the pattern of activity in visual and motor cortex. The non-spatial representations in these regions reflect processes which are inherent to navigation, such as which stimuli are perceived at which point in time and which motor movement is executed when (e.g., turning left at a crossroad). Highly successful decoding of routes followed through the maze was possible by combining information about multiple aspects of navigation events across time and across multiple cortical regions. This \"proof of principle\" study highlights how visuospatial navigation is related to the combined activity of multiple brain regions, and establishes combinatorial brain decoding as a means to study complex mental events that involve a dynamic interplay of many cognitive processes.", "author" : [ { "dropping-particle" : "", "family" : "Beeck", "given" : "Hans P", "non-dropping-particle" : "Op de", "parse-names" : false, "suffix" : "" }, { "dropping-particle" : "", "family" : "Vermaercke", "given" : "Ben", "non-dropping-particle" : "", "parse-names" : false, "suffix" : "" }, { "dropping-particle" : "", "family" : "Woolley", "given" : "Daniel G", "non-dropping-particle" : "", "parse-names" : false, "suffix" : "" }, { "dropping-particle" : "", "family" : "Wenderoth", "given" : "Nicole", "non-dropping-particle" : "", "parse-names" : false, "suffix" : "" } ], "container-title" : "Frontiers in neuroscience", "id" : "ITEM-3", "issue" : "May", "issued" : { "date-parts" : [ [ "2013", "1" ] ] }, "page" : "78", "title" : "Combinatorial brain decoding of people's whereabouts during visuospatial navigation.", "type" : "article-journal", "volume" : "7" }, "uris" : [ "http://www.mendeley.com/documents/?uuid=92205767-adf9-411f-b8a5-6c7555409267" ] }, { "id" : "ITEM-4", "itemData" : { "DOI" : "10.1016/j.cub.2012.11.060", "ISSN" : "1879-0445", "PMID" : "23260468", "abstract" : "Our subjective experience links covert visual and egocentric spatial attention seamlessly. However, the latter can extend beyond the visual field, covering all directions relative to our body. In contrast to visual representations, little is known about unseen egocentric representations in the healthy brain. Parietal cortex appears to be involved in both, because lesions in it can lead to deficits in visual attention, but also to a disorder of egocentric spatial awareness, known as hemispatial neglect. Here, we used a novel virtual reality paradigm to probe our participants' egocentric surrounding during fMRI recordings. We found that egocentric unseen space was represented by patterns of voxel activity in parietal cortex, independent of visual information. Intriguingly, the best decoding performances corresponded to brain areas associated with visual covert attention and reaching, as well as to lesion sites associated with spatial neglect.", "author" : [ { "dropping-particle" : "", "family" : "Schindler", "given" : "Andreas", "non-dropping-particle" : "", "parse-names" : false, "suffix" : "" }, { "dropping-particle" : "", "family" : "Bartels", "given" : "Andreas", "non-dropping-particle" : "", "parse-names" : false, "suffix" : "" } ], "container-title" : "Current biology : CB", "id" : "ITEM-4", "issue" : "2", "issued" : { "date-parts" : [ [ "2013", "1", "21" ] ] }, "page" : "177-82", "publisher" : "Elsevier Ltd", "title" : "Parietal cortex codes for egocentric space beyond the field of view.", "type" : "article-journal", "volume" : "23" }, "uris" : [ "http://www.mendeley.com/documents/?uuid=812dd57b-b148-4e5a-9442-c622d8f4b8ee" ] } ], "mendeley" : { "formattedCitation" : "(Marsh et al., 2010; Mueller et al., 2012; Op de Beeck, Vermaercke, Woolley, &amp; Wenderoth, 2013; Schindler &amp; Bartels, 2013)", "plainTextFormattedCitation" : "(Marsh et al., 2010; Mueller et al., 2012; Op de Beeck, Vermaercke, Woolley, &amp; Wenderoth, 2013; Schindler &amp; Bartels, 2013)", "previouslyFormattedCitation" : "(Marsh et al., 2010; Mueller et al., 2012; Op de Beeck, Vermaercke, Woolley, &amp; Wenderoth, 2013; Schindler &amp; Bartels, 2013)" }, "properties" : { "noteIndex" : 0 }, "schema" : "https://github.com/citation-style-language/schema/raw/master/csl-citation.json" }</w:instrText>
      </w:r>
      <w:r>
        <w:fldChar w:fldCharType="separate"/>
      </w:r>
      <w:bookmarkStart w:id="33" w:name="__Fieldmark__151_197446468"/>
      <w:r>
        <w:rPr/>
        <w:t>(</w:t>
      </w:r>
      <w:bookmarkStart w:id="34" w:name="__Fieldmark__115_2092152030"/>
      <w:r>
        <w:rPr/>
        <w:t>M</w:t>
      </w:r>
      <w:bookmarkStart w:id="35" w:name="__Fieldmark__1338_366907160"/>
      <w:r>
        <w:rPr/>
        <w:t>a</w:t>
      </w:r>
      <w:bookmarkStart w:id="36" w:name="__Fieldmark__220_875435730"/>
      <w:r>
        <w:rPr/>
        <w:t>rsh et al., 2010; Mueller et al., 2012; Op de Beeck, Vermaercke, Woolley, &amp; Wenderoth, 2013; Schindler &amp; Bartels, 2013)</w:t>
      </w:r>
      <w:r>
        <w:rPr/>
      </w:r>
      <w:r>
        <w:fldChar w:fldCharType="end"/>
      </w:r>
      <w:bookmarkEnd w:id="33"/>
      <w:bookmarkEnd w:id="34"/>
      <w:bookmarkEnd w:id="35"/>
      <w:bookmarkEnd w:id="36"/>
      <w:r>
        <w:rPr/>
        <w:t>. It was important to measure the performance of different decoding methods in this environment to gauge their potential for use with training and therapy exercises.</w:t>
      </w:r>
    </w:p>
    <w:p>
      <w:pPr>
        <w:pStyle w:val="Text"/>
        <w:rPr/>
      </w:pPr>
      <w:r>
        <w:rPr/>
        <w:t xml:space="preserve">Our goals were focused on exploring and improving methods of data analysis coupled with virtual environment stimulus design, rather than testing a specific neuroscience hypothesis. We aimed to extract the cognitive state of the subject associated with freely viewing a number of characters, rather than test the many possible perceptual mechanisms that encode this information in the human brain, such as object recognition, eye movements, or social group perception. Such decoding methods will be important for use of fMRI in clinical settings where it is useful to know the task-relevant cognitive state of the subject, but the neural mechanisms may not be well understood yet. We are, for example, interested in supporting work using virtual reality to treat PTSD due to combat, in which treatment exposes the subject to virtual stimuli that are highly suggestive of the physical situations that induced the trauma. Through carefully controlled use of VR, the patient is gradually desensitized over a period of weeks so that the likelihood of triggering of the trauma declines </w:t>
      </w:r>
      <w:r>
        <w:fldChar w:fldCharType="begin"/>
      </w:r>
      <w:r>
        <w:instrText>ADDIN CSL_CITATION { "citationItems" : [ { "id" : "ITEM-1", "itemData" : { "DOI" : "10.1002/jts.20331", "ISSN" : "0894-9867", "PMID" : "18404648", "abstract" : "Posttraumatic stress disorder (PTSD) has been estimated to affect up to 18% of returning Operation Iraqi Freedom (OIF) veterans. Soldiers need to maintain constant vigilance to deal with unpredictable threats, and an unprecedented number of soldiers are surviving serious wounds. These risk factors are significant for development of PTSD; therefore, early and efficient intervention options must be identified and presented in a form acceptable to military personnel. This case report presents the results of treatment utilizing virtual reality exposure (VRE) therapy (virtual Iraq) to treat an OIF veteran with PTSD. Following brief VRE treatment, the veteran demonstrated improvement in PTSD symptoms as indicated by clinically and statistically significant changes in scores on the Clinician Administered PTSD Scale (CAPS; Blake et al., 1990) and the PTSD Symptom Scale Self-Report (PSS-SR; Foa, Riggs, Dancu, &amp; Rothbaum, 1993). These results indicate preliminary promise for this treatment.", "author" : [ { "dropping-particle" : "", "family" : "Gerardi", "given" : "Maryrose", "non-dropping-particle" : "", "parse-names" : false, "suffix" : "" }, { "dropping-particle" : "", "family" : "Rothbaum", "given" : "Barbara Olasov", "non-dropping-particle" : "", "parse-names" : false, "suffix" : "" }, { "dropping-particle" : "", "family" : "Ressler", "given" : "Kerry", "non-dropping-particle" : "", "parse-names" : false, "suffix" : "" }, { "dropping-particle" : "", "family" : "Heekin", "given" : "Mary", "non-dropping-particle" : "", "parse-names" : false, "suffix" : "" }, { "dropping-particle" : "", "family" : "Rizzo", "given" : "Albert", "non-dropping-particle" : "", "parse-names" : false, "suffix" : "" } ], "container-title" : "Journal of traumatic stress", "id" : "ITEM-1", "issue" : "2", "issued" : { "date-parts" : [ [ "2008", "4" ] ] }, "page" : "209-13", "title" : "Virtual reality exposure therapy using a virtual Iraq: case report.", "type" : "article-journal", "volume" : "21" }, "uris" : [ "http://www.mendeley.com/documents/?uuid=92857298-3b34-4708-acad-bb84d23128ad" ] } ], "mendeley" : { "formattedCitation" : "(Gerardi et al., 2008)", "plainTextFormattedCitation" : "(Gerardi et al., 2008)", "previouslyFormattedCitation" : "(Gerardi et al., 2008)" }, "properties" : { "noteIndex" : 0 }, "schema" : "https://github.com/citation-style-language/schema/raw/master/csl-citation.json" }</w:instrText>
      </w:r>
      <w:r>
        <w:fldChar w:fldCharType="separate"/>
      </w:r>
      <w:bookmarkStart w:id="37" w:name="__Fieldmark__168_197446468"/>
      <w:r>
        <w:rPr/>
        <w:t>(</w:t>
      </w:r>
      <w:bookmarkStart w:id="38" w:name="__Fieldmark__128_2092152030"/>
      <w:r>
        <w:rPr/>
        <w:t>G</w:t>
      </w:r>
      <w:bookmarkStart w:id="39" w:name="__Fieldmark__1347_366907160"/>
      <w:r>
        <w:rPr/>
        <w:t>e</w:t>
      </w:r>
      <w:bookmarkStart w:id="40" w:name="__Fieldmark__227_875435730"/>
      <w:r>
        <w:rPr/>
        <w:t>rardi et al., 2008)</w:t>
      </w:r>
      <w:r>
        <w:rPr/>
      </w:r>
      <w:r>
        <w:fldChar w:fldCharType="end"/>
      </w:r>
      <w:bookmarkEnd w:id="37"/>
      <w:bookmarkEnd w:id="38"/>
      <w:bookmarkEnd w:id="39"/>
      <w:bookmarkEnd w:id="40"/>
      <w:r>
        <w:rPr/>
        <w:t xml:space="preserve">, as confirmed through fMRI measurements </w:t>
      </w:r>
      <w:r>
        <w:fldChar w:fldCharType="begin"/>
      </w:r>
      <w:r>
        <w:instrText>ADDIN CSL_CITATION { "citationItems" : [ { "id" : "ITEM-1", "itemData" : { "DOI" : "10.1371/journal.pone.0048469", "ISSN" : "1932-6203", "PMID" : "23300515", "abstract" : "The use of Information and Communication Technologies, such as virtual reality, has been employed in the treatment of anxiety disorders with the goal of augmenting exposure treatment, which is already considered to be the first-line treatment for Post-traumatic Stress Disorder (PTSD). To evaluate the efficacy of virtual reality exposure therapy (VRET) in the treatment of PTSD, we performed a systematic review of published articles using the following electronic databases: Web of Science, PubMed, PsycINFO, and PILOTS. Eligibility criteria included the use of patients diagnosed with PTSD according to DSM-IV, the use of cognitive behavioral therapy (CBT) and the use of virtual reality for performing exposure. 10 articles were selected, seven of which showed that VRET produced statistically significant results in comparison to the waiting list. However, no difference was found between VRET and exposure treatment. Of these 10, four were randomized, two were controlled but not randomized and four were non-controlled. The majority of the articles used head-mounted display virtual reality (VR) equipment and VR systems specific for the population that was being treated. Dropout rates do not seem to be lower than in traditional exposure treatment. However, there are a few limitations. Because this is a new field of research, there are few studies in the literature. There is also a need to standardize the number of sessions used. The randomized studies were analyzed to assess the quality of the methodology, and important deficiencies were noted, such as the non-use of intent-to- treat-analysis and the absence of description of possible concomitant treatments and comorbidities. Preliminary data suggest that VRET is as efficacious as traditional exposure treatment and can be especially useful in the treatment of patients who are resistant to traditional exposure.", "author" : [ { "dropping-particle" : "", "family" : "Gon\u00e7alves", "given" : "Raquel", "non-dropping-particle" : "", "parse-names" : false, "suffix" : "" }, { "dropping-particle" : "", "family" : "Pedrozo", "given" : "Ana L\u00facia", "non-dropping-particle" : "", "parse-names" : false, "suffix" : "" }, { "dropping-particle" : "", "family" : "Coutinho", "given" : "Evandro Silva Freire", "non-dropping-particle" : "", "parse-names" : false, "suffix" : "" }, { "dropping-particle" : "", "family" : "Figueira", "given" : "Ivan", "non-dropping-particle" : "", "parse-names" : false, "suffix" : "" }, { "dropping-particle" : "", "family" : "Ventura", "given" : "Paula", "non-dropping-particle" : "", "parse-names" : false, "suffix" : "" } ], "container-title" : "PloS one", "id" : "ITEM-1", "issue" : "12", "issued" : { "date-parts" : [ [ "2012", "1" ] ] }, "page" : "e48469", "title" : "Efficacy of virtual reality exposure therapy in the treatment of PTSD: a systematic review.", "type" : "article-journal", "volume" : "7" }, "uris" : [ "http://www.mendeley.com/documents/?uuid=541306bc-c535-4dd4-aeca-27563baf1364" ] } ], "mendeley" : { "formattedCitation" : "(Gon\u00e7alves et al., 2012)", "plainTextFormattedCitation" : "(Gon\u00e7alves et al., 2012)", "previouslyFormattedCitation" : "(Gon\u00e7alves et al., 2012)" }, "properties" : { "noteIndex" : 0 }, "schema" : "https://github.com/citation-style-language/schema/raw/master/csl-citation.json" }</w:instrText>
      </w:r>
      <w:r>
        <w:fldChar w:fldCharType="separate"/>
      </w:r>
      <w:bookmarkStart w:id="41" w:name="__Fieldmark__183_197446468"/>
      <w:r>
        <w:rPr/>
        <w:t>(</w:t>
      </w:r>
      <w:bookmarkStart w:id="42" w:name="__Fieldmark__139_2092152030"/>
      <w:r>
        <w:rPr/>
        <w:t>G</w:t>
      </w:r>
      <w:bookmarkStart w:id="43" w:name="__Fieldmark__1354_366907160"/>
      <w:r>
        <w:rPr/>
        <w:t>o</w:t>
      </w:r>
      <w:bookmarkStart w:id="44" w:name="__Fieldmark__232_875435730"/>
      <w:r>
        <w:rPr/>
        <w:t>nçalves et al., 2012)</w:t>
      </w:r>
      <w:r>
        <w:rPr/>
      </w:r>
      <w:r>
        <w:fldChar w:fldCharType="end"/>
      </w:r>
      <w:bookmarkEnd w:id="41"/>
      <w:bookmarkEnd w:id="42"/>
      <w:bookmarkEnd w:id="43"/>
      <w:bookmarkEnd w:id="44"/>
      <w:r>
        <w:rPr/>
        <w:t>. Our stimulus and experiments were developed with this in mind. In particular, we created a virtual town suggestive of the Middle East, and populated the town with a combination of U.S soldiers and foreign combatants (</w:t>
      </w:r>
      <w:r>
        <w:rPr/>
        <w:fldChar w:fldCharType="begin"/>
      </w:r>
      <w:r>
        <w:instrText> REF _Ref276812932 \h </w:instrText>
      </w:r>
      <w:r>
        <w:fldChar w:fldCharType="separate"/>
      </w:r>
      <w:r>
        <w:t>Figure 1</w:t>
      </w:r>
      <w:r>
        <w:fldChar w:fldCharType="end"/>
      </w:r>
      <w:r>
        <w:rPr/>
        <w:t xml:space="preserve">). </w:t>
      </w:r>
    </w:p>
    <w:p>
      <w:pPr>
        <w:pStyle w:val="Text"/>
        <w:rPr/>
      </w:pPr>
      <w:r>
        <w:rPr/>
        <w:t xml:space="preserve">Most neuroscience experiments analyze their data using hypothesis-based statistical techniques, such as the general linear model (GLM), Such methods can be very effective only when a distinct and testable hypothesis is available. However, the closer the stimuli get to realistic experiences, as offered using VE, the more difficult it becomes to isolate a tractable hypothesis. Moreover, it is likely that the more complex VE stimuli will evoke a more broadly distributed cortical response that includes both low-level sensory and higher-level associative regions. The treatment of each voxel independently by GLM cannot capture the structure of multi-voxel responses reflecting the coordinated activity these widely distributed brain regions. For all these reasons, we employ multi-voxel pattern analysis (MVPA) based on machine learning, an approach introduced in </w:t>
      </w:r>
      <w:r>
        <w:fldChar w:fldCharType="begin"/>
      </w:r>
      <w:r>
        <w:instrText>ADDIN CSL_CITATION { "citationItems" : [ { "id" : "ITEM-1", "itemData" : { "DOI" : "10.1126/science.1063736", "ISSN" : "0036-8075", "PMID" : "11577229", "abstract" : "The functional architecture of the object vision pathway in the human brain was investigated using functional magnetic resonance imaging to measure patterns of response in ventral temporal cortex while subjects viewed faces, cats, five categories of man-made objects, and nonsense pictures. A distinct pattern of response was found for each stimulus category. The distinctiveness of the response to a given category was not due simply to the regions that responded maximally to that category, because the category being viewed also could be identified on the basis of the pattern of response when those regions were excluded from the analysis. Patterns of response that discriminated among all categories were found even within cortical regions that responded maximally to only one category. These results indicate that the representations of faces and objects in ventral temporal cortex are widely distributed and overlapping.", "author" : [ { "dropping-particle" : "V", "family" : "Haxby", "given" : "J", "non-dropping-particle" : "", "parse-names" : false, "suffix" : "" }, { "dropping-particle" : "", "family" : "Gobbini", "given" : "M I", "non-dropping-particle" : "", "parse-names" : false, "suffix" : "" }, { "dropping-particle" : "", "family" : "Furey", "given" : "M L", "non-dropping-particle" : "", "parse-names" : false, "suffix" : "" }, { "dropping-particle" : "", "family" : "Ishai", "given" : "a", "non-dropping-particle" : "", "parse-names" : false, "suffix" : "" }, { "dropping-particle" : "", "family" : "Schouten", "given" : "J L", "non-dropping-particle" : "", "parse-names" : false, "suffix" : "" }, { "dropping-particle" : "", "family" : "Pietrini", "given" : "P", "non-dropping-particle" : "", "parse-names" : false, "suffix" : "" } ], "container-title" : "Science (New York, N.Y.)", "id" : "ITEM-1", "issue" : "5539", "issued" : { "date-parts" : [ [ "2001", "9", "28" ] ] }, "page" : "2425-30", "title" : "Distributed and overlapping representations of faces and objects in ventral temporal cortex.", "type" : "article-journal", "volume" : "293" }, "uris" : [ "http://www.mendeley.com/documents/?uuid=cc7fd9f5-8528-4252-87b6-a43bacbe799e" ] } ], "mendeley" : { "formattedCitation" : "(Haxby et al., 2001)", "plainTextFormattedCitation" : "(Haxby et al., 2001)", "previouslyFormattedCitation" : "(Haxby et al., 2001)" }, "properties" : { "noteIndex" : 0 }, "schema" : "https://github.com/citation-style-language/schema/raw/master/csl-citation.json" }</w:instrText>
      </w:r>
      <w:r>
        <w:fldChar w:fldCharType="separate"/>
      </w:r>
      <w:bookmarkStart w:id="45" w:name="__Fieldmark__203_197446468"/>
      <w:r>
        <w:rPr/>
        <w:t>(</w:t>
      </w:r>
      <w:bookmarkStart w:id="46" w:name="__Fieldmark__155_2092152030"/>
      <w:r>
        <w:rPr/>
        <w:t>H</w:t>
      </w:r>
      <w:bookmarkStart w:id="47" w:name="__Fieldmark__1366_366907160"/>
      <w:r>
        <w:rPr/>
        <w:t>a</w:t>
      </w:r>
      <w:bookmarkStart w:id="48" w:name="__Fieldmark__245_875435730"/>
      <w:r>
        <w:rPr/>
        <w:t>xby et al., 2001)</w:t>
      </w:r>
      <w:r>
        <w:rPr/>
      </w:r>
      <w:r>
        <w:fldChar w:fldCharType="end"/>
      </w:r>
      <w:bookmarkEnd w:id="45"/>
      <w:bookmarkEnd w:id="46"/>
      <w:bookmarkEnd w:id="47"/>
      <w:bookmarkEnd w:id="48"/>
      <w:r>
        <w:rPr/>
        <w:t xml:space="preserve">. </w:t>
      </w:r>
    </w:p>
    <w:p>
      <w:pPr>
        <w:pStyle w:val="Text"/>
        <w:rPr/>
      </w:pPr>
      <w:r>
        <w:rPr/>
        <w:t xml:space="preserve">We offer a new combination of methods to decode and analyze VE stimulus information from fMRI data. Most fMRI applications of machine learning have shown discrimination between distinct object categories </w:t>
      </w:r>
      <w:r>
        <w:fldChar w:fldCharType="begin"/>
      </w:r>
      <w:r>
        <w:instrText>ADDIN CSL_CITATION { "citationItems" : [ { "id" : "ITEM-1", "itemData" : { "DOI" : "10.1126/science.1063736", "ISSN" : "0036-8075", "PMID" : "11577229", "abstract" : "The functional architecture of the object vision pathway in the human brain was investigated using functional magnetic resonance imaging to measure patterns of response in ventral temporal cortex while subjects viewed faces, cats, five categories of man-made objects, and nonsense pictures. A distinct pattern of response was found for each stimulus category. The distinctiveness of the response to a given category was not due simply to the regions that responded maximally to that category, because the category being viewed also could be identified on the basis of the pattern of response when those regions were excluded from the analysis. Patterns of response that discriminated among all categories were found even within cortical regions that responded maximally to only one category. These results indicate that the representations of faces and objects in ventral temporal cortex are widely distributed and overlapping.", "author" : [ { "dropping-particle" : "V", "family" : "Haxby", "given" : "J", "non-dropping-particle" : "", "parse-names" : false, "suffix" : "" }, { "dropping-particle" : "", "family" : "Gobbini", "given" : "M I", "non-dropping-particle" : "", "parse-names" : false, "suffix" : "" }, { "dropping-particle" : "", "family" : "Furey", "given" : "M L", "non-dropping-particle" : "", "parse-names" : false, "suffix" : "" }, { "dropping-particle" : "", "family" : "Ishai", "given" : "a", "non-dropping-particle" : "", "parse-names" : false, "suffix" : "" }, { "dropping-particle" : "", "family" : "Schouten", "given" : "J L", "non-dropping-particle" : "", "parse-names" : false, "suffix" : "" }, { "dropping-particle" : "", "family" : "Pietrini", "given" : "P", "non-dropping-particle" : "", "parse-names" : false, "suffix" : "" } ], "container-title" : "Science (New York, N.Y.)", "id" : "ITEM-1", "issue" : "5539", "issued" : { "date-parts" : [ [ "2001", "9", "28" ] ] }, "page" : "2425-30", "title" : "Distributed and overlapping representations of faces and objects in ventral temporal cortex.", "type" : "article-journal", "volume" : "293" }, "uris" : [ "http://www.mendeley.com/documents/?uuid=cc7fd9f5-8528-4252-87b6-a43bacbe799e" ] }, { "id" : "ITEM-2",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"ITEM-2", "issue" : "1 Suppl", "issued" : { "date-parts" : [ [ "2009", "3" ] ] }, "page" : "S199-209", "title" : "Machine learning classifiers and fMRI: a tutorial overview.", "type" : "article-journal", "volume" : "45" }, "uris" : [ "http://www.mendeley.com/documents/?uuid=fa30a597-a183-4a6e-b48a-a8476623be8e" ] } ], "mendeley" : { "formattedCitation" : "(Haxby et al., 2001; Pereira, Mitchell, &amp; Botvinick, 2009)", "plainTextFormattedCitation" : "(Haxby et al., 2001; Pereira, Mitchell, &amp; Botvinick, 2009)", "previouslyFormattedCitation" : "(Haxby et al., 2001; Pereira, Mitchell, &amp; Botvinick, 2009)" }, "properties" : { "noteIndex" : 0 }, "schema" : "https://github.com/citation-style-language/schema/raw/master/csl-citation.json" }</w:instrText>
      </w:r>
      <w:r>
        <w:fldChar w:fldCharType="separate"/>
      </w:r>
      <w:bookmarkStart w:id="49" w:name="__Fieldmark__220_197446468"/>
      <w:r>
        <w:rPr/>
        <w:t>(</w:t>
      </w:r>
      <w:bookmarkStart w:id="50" w:name="__Fieldmark__168_2092152030"/>
      <w:r>
        <w:rPr/>
        <w:t>H</w:t>
      </w:r>
      <w:bookmarkStart w:id="51" w:name="__Fieldmark__1375_366907160"/>
      <w:r>
        <w:rPr/>
        <w:t>a</w:t>
      </w:r>
      <w:bookmarkStart w:id="52" w:name="__Fieldmark__252_875435730"/>
      <w:r>
        <w:rPr/>
        <w:t>xby et al., 2001; Pereira, Mitchell, &amp; Botvinick, 2009)</w:t>
      </w:r>
      <w:r>
        <w:rPr/>
      </w:r>
      <w:r>
        <w:fldChar w:fldCharType="end"/>
      </w:r>
      <w:bookmarkEnd w:id="49"/>
      <w:bookmarkEnd w:id="50"/>
      <w:bookmarkEnd w:id="51"/>
      <w:bookmarkEnd w:id="52"/>
      <w:r>
        <w:rPr/>
        <w:t xml:space="preserve">. More recently the relationship between multiple objects has been explored </w:t>
      </w:r>
      <w:r>
        <w:fldChar w:fldCharType="begin"/>
      </w:r>
      <w:r>
        <w:instrText>ADDIN CSL_CITATION { "citationItems" : [ { "id" : "ITEM-1", "itemData" : { "DOI" : "10.1016/j.neuroimage.2012.12.023", "ISSN" : "1095-9572", "PMID" : "23266747", "abstract" : "Natural scenes typically contain multiple visual objects, often in interaction, such as when a bottle is used to fill a glass. Previous studies disagree about the representation of multiple objects and the role of object position herein, nor did they pinpoint the effect of potential interactions between the objects. In an fMRI study, we presented four single objects in two different positions and object pairs consisting of all possible combinations of the single objects. Objects pairs could form either a meaningful action configuration in which they interact with each other or a non-meaningful configuration. We found that for single objects and object pairs both identity and position were represented in multi-voxel activity patterns in LOC. The response patterns of object pairs were best predicted by a weighted average of the response patterns of the constituent objects, with the strongest single-object response (the max response) weighted more than the min response. The difference in weight between the max and the min object was larger for familiar action pairs than for other pairs when participants attended to the configuration. A weighted average thus relates the response patterns of object pairs to the response patterns of single objects, even when the objects interact.", "author" : [ { "dropping-particle" : "", "family" : "Baeck", "given" : "Annelies", "non-dropping-particle" : "", "parse-names" : false, "suffix" : "" }, { "dropping-particle" : "", "family" : "Wagemans", "given" : "Johan", "non-dropping-particle" : "", "parse-names" : false, "suffix" : "" }, { "dropping-particle" : "", "family" : "Beeck", "given" : "Hans P", "non-dropping-particle" : "Op de", "parse-names" : false, "suffix" : "" } ], "container-title" : "NeuroImage", "id" : "ITEM-1", "issued" : { "date-parts" : [ [ "2013", "4", "15" ] ] }, "page" : "37-47", "publisher" : "Elsevier Inc.", "title" : "The distributed representation of random and meaningful object pairs in human occipitotemporal cortex: the weighted average as a general rule.", "type" : "article-journal", "volume" : "70" }, "uris" : [ "http://www.mendeley.com/documents/?uuid=e32a2a1e-172c-4f56-a7d9-043631292077" ] } ], "mendeley" : { "formattedCitation" : "(Baeck, Wagemans, &amp; Op de Beeck, 2013)", "plainTextFormattedCitation" : "(Baeck, Wagemans, &amp; Op de Beeck, 2013)", "previouslyFormattedCitation" : "(Baeck, Wagemans, &amp; Op de Beeck, 2013)" }, "properties" : { "noteIndex" : 0 }, "schema" : "https://github.com/citation-style-language/schema/raw/master/csl-citation.json" }</w:instrText>
      </w:r>
      <w:r>
        <w:fldChar w:fldCharType="separate"/>
      </w:r>
      <w:bookmarkStart w:id="53" w:name="__Fieldmark__235_197446468"/>
      <w:r>
        <w:rPr/>
        <w:t>(</w:t>
      </w:r>
      <w:bookmarkStart w:id="54" w:name="__Fieldmark__179_2092152030"/>
      <w:r>
        <w:rPr/>
        <w:t>B</w:t>
      </w:r>
      <w:bookmarkStart w:id="55" w:name="__Fieldmark__1382_366907160"/>
      <w:r>
        <w:rPr/>
        <w:t>a</w:t>
      </w:r>
      <w:bookmarkStart w:id="56" w:name="__Fieldmark__257_875435730"/>
      <w:r>
        <w:rPr/>
        <w:t>eck, Wagemans, &amp; Op de Beeck, 2013)</w:t>
      </w:r>
      <w:r>
        <w:rPr/>
      </w:r>
      <w:r>
        <w:fldChar w:fldCharType="end"/>
      </w:r>
      <w:bookmarkEnd w:id="53"/>
      <w:bookmarkEnd w:id="54"/>
      <w:bookmarkEnd w:id="55"/>
      <w:bookmarkEnd w:id="56"/>
      <w:r>
        <w:rPr/>
        <w:t>. Here we demonstrate that the cognitive state associated with object number rather than object classification can be decoded from fMRI data. Specifically, the cognitive state associated with viewing a number of animated characters, varying from 1—6 can be decoded in a dynamically changing virtual environment with accuracy from 58—93% (chance is 16.7%). Such high classification accuracy has important potential for real-time fMRI based therapies that adjust the stimulus in response to brain activity. In more recent work, we also show that it is possible to decode an internal cognitive state, in this case task performance with accuracy from 70–92% (chance is 33.3%). Being able to predict task performance is even more clearly relevant to the goal of modulating a stimulus. It could be used for example to keep the subject's performance at a specific target level with the goal of improving the efficacy of the training or therapy program.</w:t>
      </w:r>
    </w:p>
    <w:p>
      <w:pPr>
        <w:pStyle w:val="Text"/>
        <w:rPr/>
      </w:pPr>
      <w:r>
        <w:rPr/>
        <w:t xml:space="preserve">To achieve this performance, we experimented with four machine learning algorithms. We were particularly interested in artificial neural networks (NN) and support vector machines (SVM). For completeness, we also tested a Gaussian naive Bayes classifier (GNB) </w:t>
      </w:r>
      <w:r>
        <w:fldChar w:fldCharType="begin"/>
      </w:r>
      <w:r>
        <w:instrText>ADDIN CSL_CITATION { "citationItems" : [ { "id" : "ITEM-1", "itemData" : { "author" : [ { "dropping-particle" : "", "family" : "Duda", "given" : "Richard", "non-dropping-particle" : "", "parse-names" : false, "suffix" : "" }, { "dropping-particle" : "", "family" : "Hart", "given" : "Peter", "non-dropping-particle" : "", "parse-names" : false, "suffix" : "" } ], "edition" : "Vol. 3", "id" : "ITEM-1", "issued" : { "date-parts" : [ [ "1973" ] ] }, "publisher" : "Wiley", "publisher-place" : "New York", "title" : "Pattern classification and scene analysis", "type" : "book" }, "uris" : [ "http://www.mendeley.com/documents/?uuid=a71b005a-7c40-478f-83b5-56dc03df4f8f" ] } ], "mendeley" : { "formattedCitation" : "(Duda &amp; Hart, 1973)", "plainTextFormattedCitation" : "(Duda &amp; Hart, 1973)", "previouslyFormattedCitation" : "(Duda &amp; Hart, 1973)" }, "properties" : { "noteIndex" : 0 }, "schema" : "https://github.com/citation-style-language/schema/raw/master/csl-citation.json" }</w:instrText>
      </w:r>
      <w:r>
        <w:fldChar w:fldCharType="separate"/>
      </w:r>
      <w:bookmarkStart w:id="57" w:name="__Fieldmark__252_197446468"/>
      <w:r>
        <w:rPr/>
        <w:t>(</w:t>
      </w:r>
      <w:bookmarkStart w:id="58" w:name="__Fieldmark__192_2092152030"/>
      <w:r>
        <w:rPr/>
        <w:t>D</w:t>
      </w:r>
      <w:bookmarkStart w:id="59" w:name="__Fieldmark__1392_366907160"/>
      <w:r>
        <w:rPr/>
        <w:t>u</w:t>
      </w:r>
      <w:bookmarkStart w:id="60" w:name="__Fieldmark__264_875435730"/>
      <w:r>
        <w:rPr/>
        <w:t>da &amp; Hart, 1973)</w:t>
      </w:r>
      <w:r>
        <w:rPr/>
      </w:r>
      <w:r>
        <w:fldChar w:fldCharType="end"/>
      </w:r>
      <w:bookmarkEnd w:id="57"/>
      <w:bookmarkEnd w:id="58"/>
      <w:bookmarkEnd w:id="59"/>
      <w:bookmarkEnd w:id="60"/>
      <w:r>
        <w:rPr/>
        <w:t xml:space="preserve">, and k-nearest neighbor classifier (KNN). The SVM is the most commonly used machine-learning algorithm in MVPA analyses </w:t>
      </w:r>
      <w:r>
        <w:fldChar w:fldCharType="begin"/>
      </w:r>
      <w:r>
        <w:instrText>ADDIN CSL_CITATION { "citationItems" : [ { "id" : "ITEM-1",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"ITEM-1", "issue" : "1 Suppl", "issued" : { "date-parts" : [ [ "2009", "3" ] ] }, "page" : "S199-209", "title" : "Machine learning classifiers and fMRI: a tutorial overview.", "type" : "article-journal", "volume" : "45" }, "uris" : [ "http://www.mendeley.com/documents/?uuid=fa30a597-a183-4a6e-b48a-a8476623be8e" ] } ], "mendeley" : { "formattedCitation" : "(Pereira et al., 2009)", "plainTextFormattedCitation" : "(Pereira et al., 2009)", "previouslyFormattedCitation" : "(Pereira et al., 2009)" }, "properties" : { "noteIndex" : 0 }, "schema" : "https://github.com/citation-style-language/schema/raw/master/csl-citation.json" }</w:instrText>
      </w:r>
      <w:r>
        <w:fldChar w:fldCharType="separate"/>
      </w:r>
      <w:bookmarkStart w:id="61" w:name="__Fieldmark__267_197446468"/>
      <w:r>
        <w:rPr/>
        <w:t>(</w:t>
      </w:r>
      <w:bookmarkStart w:id="62" w:name="__Fieldmark__203_2092152030"/>
      <w:r>
        <w:rPr/>
        <w:t>P</w:t>
      </w:r>
      <w:bookmarkStart w:id="63" w:name="__Fieldmark__1399_366907160"/>
      <w:r>
        <w:rPr/>
        <w:t>e</w:t>
      </w:r>
      <w:bookmarkStart w:id="64" w:name="__Fieldmark__269_875435730"/>
      <w:r>
        <w:rPr/>
        <w:t>reira et al., 2009)</w:t>
      </w:r>
      <w:r>
        <w:rPr/>
      </w:r>
      <w:r>
        <w:fldChar w:fldCharType="end"/>
      </w:r>
      <w:bookmarkEnd w:id="61"/>
      <w:bookmarkEnd w:id="62"/>
      <w:bookmarkEnd w:id="63"/>
      <w:bookmarkEnd w:id="64"/>
      <w:r>
        <w:rPr/>
        <w:t xml:space="preserve">. However, we found that NNs also produced very favorable results. Recent advances in NNs, such as deep learning </w:t>
      </w:r>
      <w:r>
        <w:fldChar w:fldCharType="begin"/>
      </w:r>
      <w:r>
        <w:instrText>ADDIN CSL_CITATION { "citationItems" : [ { "id" : "ITEM-1", "itemData" : { "DOI" : "10.1162/neco.2006.18.7.1527", "ISSN" : "0899-7667", "PMID" : "16764513", "abstract" : "We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"author" : [ { "dropping-particle" : "", "family" : "Hinton", "given" : "Geoffrey E", "non-dropping-particle" : "", "parse-names" : false, "suffix" : "" }, { "dropping-particle" : "", "family" : "Osindero", "given" : "Simon", "non-dropping-particle" : "", "parse-names" : false, "suffix" : "" }, { "dropping-particle" : "", "family" : "Teh", "given" : "Yee-Whye", "non-dropping-particle" : "", "parse-names" : false, "suffix" : "" } ], "container-title" : "Neural computation", "id" : "ITEM-1", "issue" : "7", "issued" : { "date-parts" : [ [ "2006", "7" ] ] }, "page" : "1527-54", "title" : "A fast learning algorithm for deep belief nets.", "type" : "article-journal", "volume" : "18" }, "uris" : [ "http://www.mendeley.com/documents/?uuid=2123a8eb-3029-4f78-ae55-55a98cdcc956" ] } ], "mendeley" : { "formattedCitation" : "(Hinton, Osindero, &amp; Teh, 2006a)", "plainTextFormattedCitation" : "(Hinton, Osindero, &amp; Teh, 2006a)", "previouslyFormattedCitation" : "(Hinton, Osindero, &amp; Teh, 2006a)" }, "properties" : { "noteIndex" : 0 }, "schema" : "https://github.com/citation-style-language/schema/raw/master/csl-citation.json" }</w:instrText>
      </w:r>
      <w:r>
        <w:fldChar w:fldCharType="separate"/>
      </w:r>
      <w:bookmarkStart w:id="65" w:name="__Fieldmark__282_197446468"/>
      <w:r>
        <w:rPr/>
        <w:t>(</w:t>
      </w:r>
      <w:bookmarkStart w:id="66" w:name="__Fieldmark__214_2092152030"/>
      <w:r>
        <w:rPr/>
        <w:t>H</w:t>
      </w:r>
      <w:bookmarkStart w:id="67" w:name="__Fieldmark__1406_366907160"/>
      <w:r>
        <w:rPr/>
        <w:t>i</w:t>
      </w:r>
      <w:bookmarkStart w:id="68" w:name="__Fieldmark__274_875435730"/>
      <w:r>
        <w:rPr/>
        <w:t>nton, Osindero, &amp; Teh, 2006a)</w:t>
      </w:r>
      <w:r>
        <w:rPr/>
      </w:r>
      <w:r>
        <w:fldChar w:fldCharType="end"/>
      </w:r>
      <w:bookmarkEnd w:id="65"/>
      <w:bookmarkEnd w:id="66"/>
      <w:bookmarkEnd w:id="67"/>
      <w:bookmarkEnd w:id="68"/>
      <w:r>
        <w:rPr/>
        <w:t xml:space="preserve"> and convolutional networks, have been outperforming traditional SVMs in a variety of domains </w:t>
      </w:r>
      <w:r>
        <w:fldChar w:fldCharType="begin"/>
      </w:r>
      <w:r>
        <w:instrText>ADDIN CSL_CITATION { "citationItems" : [ { "id" : "ITEM-1", "itemData" : { "DOI" : "10.1016/j.neunet.2012.02.023", "ISSN" : "1879-2782", "PMID" : "22386783", "abstract" : "We describe the approach that won the final phase of the German traffic sign recognition benchmark. Our method is the only one that achieved a better-than-human recognition rate of 99.46%. We use a fast, fully parameterizable GPU implementation of a Deep Neural Network (DNN) that does not require careful design of pre-wired feature extractors, which are rather learned in a supervised way. Combining various DNNs trained on differently preprocessed data into a Multi-Column DNN (MCDNN) further boosts recognition performance, making the system insensitive also to variations in contrast and illumination.", "author" : [ { "dropping-particle" : "", "family" : "Cire\u015fan", "given" : "Dan", "non-dropping-particle" : "", "parse-names" : false, "suffix" : "" }, { "dropping-particle" : "", "family" : "Meier", "given" : "Ueli", "non-dropping-particle" : "", "parse-names" : false, "suffix" : "" }, { "dropping-particle" : "", "family" : "Masci", "given" : "Jonathan", "non-dropping-particle" : "", "parse-names" : false, "suffix" : "" }, { "dropping-particle" : "", "family" : "Schmidhuber", "given" : "J\u00fcrgen", "non-dropping-particle" : "", "parse-names" : false, "suffix" : "" } ], "container-title" : "Neural networks : the official journal of the International Neural Network Society", "id" : "ITEM-1", "issued" : { "date-parts" : [ [ "2012", "8" ] ] }, "page" : "333-8", "title" : "Multi-column deep neural network for traffic sign classification.", "type" : "article-journal", "volume" : "32" }, "uris" : [ "http://www.mendeley.com/documents/?uuid=529a7afb-1a07-48f9-9b10-6ca8da300d24" ] } ], "mendeley" : { "formattedCitation" : "(Cire\u015fan, Meier, Masci, &amp; Schmidhuber, 2012)", "plainTextFormattedCitation" : "(Cire\u015fan, Meier, Masci, &amp; Schmidhuber, 2012)", "previouslyFormattedCitation" : "(Cire\u015fan, Meier, Masci, &amp; Schmidhuber, 2012)" }, "properties" : { "noteIndex" : 0 }, "schema" : "https://github.com/citation-style-language/schema/raw/master/csl-citation.json" }</w:instrText>
      </w:r>
      <w:r>
        <w:fldChar w:fldCharType="separate"/>
      </w:r>
      <w:bookmarkStart w:id="69" w:name="__Fieldmark__297_197446468"/>
      <w:r>
        <w:rPr/>
        <w:t>(</w:t>
      </w:r>
      <w:bookmarkStart w:id="70" w:name="__Fieldmark__225_2092152030"/>
      <w:r>
        <w:rPr/>
        <w:t>C</w:t>
      </w:r>
      <w:bookmarkStart w:id="71" w:name="__Fieldmark__1413_366907160"/>
      <w:r>
        <w:rPr/>
        <w:t>i</w:t>
      </w:r>
      <w:bookmarkStart w:id="72" w:name="__Fieldmark__279_875435730"/>
      <w:r>
        <w:rPr/>
        <w:t>reşan, Meier, Masci, &amp; Schmidhuber, 2012)</w:t>
      </w:r>
      <w:r>
        <w:rPr/>
      </w:r>
      <w:r>
        <w:fldChar w:fldCharType="end"/>
      </w:r>
      <w:bookmarkEnd w:id="69"/>
      <w:bookmarkEnd w:id="70"/>
      <w:bookmarkEnd w:id="71"/>
      <w:bookmarkEnd w:id="72"/>
      <w:r>
        <w:rPr/>
        <w:t>. Before jumping to these advanced techniques, we wanted to explore the application of relatively simple feed-forward NNs on fMRI data, and we propose several methods for improving their classification performance.</w:t>
      </w:r>
    </w:p>
    <w:p>
      <w:pPr>
        <w:pStyle w:val="Text"/>
        <w:rPr/>
      </w:pPr>
      <w:r>
        <w:rPr/>
        <w:t xml:space="preserve">MVPA classification performance can tell us to what degree the time-series data can be used to decode a target category, but we also want to know which voxels are encoding the desired stimulus information. The searchlight technique </w:t>
      </w:r>
      <w:r>
        <w:fldChar w:fldCharType="begin"/>
      </w:r>
      <w:r>
        <w:instrText>ADDIN CSL_CITATION { "citationItems" : [ { "id" : "ITEM-1", "itemData" : { "DOI" : "10.1073/pnas.0600244103", "ISSN" : "0027-8424", "PMID" : "16537458", "abstract" : "The development of high-resolution neuroimaging and multielectrode electrophysiological recording provides neuroscientists with huge amounts of multivariate data. The complexity of the data creates a need for statistical summary, but the local averaging standardly applied to this end may obscure the effects of greatest neuroscientific interest. In neuroimaging, for example, brain mapping analysis has focused on the discovery of activation, i.e., of extended brain regions whose average activity changes across experimental conditions. Here we propose to ask a more general question of the data: Where in the brain does the activity pattern contain information about the experimental condition? To address this question, we propose scanning the imaged volume with a \"searchlight,\" whose contents are analyzed multivariately at each location in the brain.", "author" : [ { "dropping-particle" : "", "family" : "Kriegeskorte", "given" : "Nikolaus", "non-dropping-particle" : "", "parse-names" : false, "suffix" : "" }, { "dropping-particle" : "", "family" : "Goebel", "given" : "Rainer", "non-dropping-particle" : "", "parse-names" : false, "suffix" : "" }, { "dropping-particle" : "", "family" : "Bandettini", "given" : "Peter", "non-dropping-particle" : "", "parse-names" : false, "suffix" : "" } ], "container-title" : "Proceedings of the National Academy of Sciences of the United States of America", "id" : "ITEM-1", "issue" : "10", "issued" : { "date-parts" : [ [ "2006", "3", "7" ] ] }, "page" : "3863-8", "title" : "Information-based functional brain mapping.", "type" : "article-journal", "volume" : "103" }, "uris" : [ "http://www.mendeley.com/documents/?uuid=3421696f-ef15-4dd7-b673-f06654affe73" ] } ], "mendeley" : { "formattedCitation" : "(Kriegeskorte, Goebel, &amp; Bandettini, 2006)", "plainTextFormattedCitation" : "(Kriegeskorte, Goebel, &amp; Bandettini, 2006)", "previouslyFormattedCitation" : "(Kriegeskorte, Goebel, &amp; Bandettini, 2006)" }, "properties" : { "noteIndex" : 0 }, "schema" : "https://github.com/citation-style-language/schema/raw/master/csl-citation.json" }</w:instrText>
      </w:r>
      <w:r>
        <w:fldChar w:fldCharType="separate"/>
      </w:r>
      <w:bookmarkStart w:id="73" w:name="__Fieldmark__314_197446468"/>
      <w:r>
        <w:rPr/>
        <w:t>(</w:t>
      </w:r>
      <w:bookmarkStart w:id="74" w:name="__Fieldmark__238_2092152030"/>
      <w:r>
        <w:rPr/>
        <w:t>K</w:t>
      </w:r>
      <w:bookmarkStart w:id="75" w:name="__Fieldmark__1422_366907160"/>
      <w:r>
        <w:rPr/>
        <w:t>r</w:t>
      </w:r>
      <w:bookmarkStart w:id="76" w:name="__Fieldmark__286_875435730"/>
      <w:r>
        <w:rPr/>
        <w:t>iegeskorte, Goebel, &amp; Bandettini, 2006)</w:t>
      </w:r>
      <w:r>
        <w:rPr/>
      </w:r>
      <w:r>
        <w:fldChar w:fldCharType="end"/>
      </w:r>
      <w:bookmarkEnd w:id="73"/>
      <w:bookmarkEnd w:id="74"/>
      <w:bookmarkEnd w:id="75"/>
      <w:bookmarkEnd w:id="76"/>
      <w:r>
        <w:rPr/>
        <w:t xml:space="preserve"> can be used in conjunction with any machine-learning algorithm to create a map, but it does not fully utilize the spatially distributed multivariate nature of the classifier. For SVMs, the absolute discriminative map </w:t>
      </w:r>
      <w:r>
        <w:fldChar w:fldCharType="begin"/>
      </w:r>
      <w:r>
        <w:instrText>ADDIN CSL_CITATION { "citationItems" : [ { "id" : "ITEM-1", "itemData" : { "DOI" : "10.1016/j.mri.2008.01.052", "ISSN" : "0730-725X", "PMID" : "18508219", "abstract" : "Machine learning and pattern recognition techniques are being increasingly employed in functional magnetic resonance imaging (fMRI) data analysis. By taking into account the full spatial pattern of brain activity measured simultaneously at many locations, these methods allow detecting subtle, non-strictly localized effects that may remain invisible to the conventional analysis with univariate statistical methods. In typical fMRI applications, pattern recognition algorithms \"learn\" a functional relationship between brain response patterns and a perceptual, cognitive or behavioral state of a subject expressed in terms of a label, which may assume discrete (classification) or continuous (regression) values. This learned functional relationship is then used to predict the unseen labels from a new data set (\"brain reading\"). In this article, we describe the mathematical foundations of machine learning applications in fMRI. We focus on two methods, support vector machines and relevance vector machines, which are respectively suited for the classification and regression of fMRI patterns. Furthermore, by means of several examples and applications, we illustrate and discuss the methodological challenges of using machine learning algorithms in the context of fMRI data analysis.", "author" : [ { "dropping-particle" : "", "family" : "Formisano", "given" : "Elia", "non-dropping-particle" : "", "parse-names" : false, "suffix" : "" }, { "dropping-particle" : "", "family" : "Martino", "given" : "Federico", "non-dropping-particle" : "De", "parse-names" : false, "suffix" : "" }, { "dropping-particle" : "", "family" : "Valente", "given" : "Giancarlo", "non-dropping-particle" : "", "parse-names" : false, "suffix" : "" } ], "container-title" : "Magnetic resonance imaging", "id" : "ITEM-1", "issue" : "7", "issued" : { "date-parts" : [ [ "2008", "10" ] ] }, "page" : "921-34", "title" : "Multivariate analysis of fMRI time series: classification and regression of brain responses using machine learning.", "type" : "article-journal", "volume" : "26" }, "uris" : [ "http://www.mendeley.com/documents/?uuid=5234b798-929d-4467-a7ca-7618b96905d8" ] } ], "mendeley" : { "formattedCitation" : "(Formisano, De Martino, &amp; Valente, 2008)", "plainTextFormattedCitation" : "(Formisano, De Martino, &amp; Valente, 2008)", "previouslyFormattedCitation" : "(Formisano, De Martino, &amp; Valente, 2008)" }, "properties" : { "noteIndex" : 0 }, "schema" : "https://github.com/citation-style-language/schema/raw/master/csl-citation.json" }</w:instrText>
      </w:r>
      <w:r>
        <w:fldChar w:fldCharType="separate"/>
      </w:r>
      <w:bookmarkStart w:id="77" w:name="__Fieldmark__329_197446468"/>
      <w:r>
        <w:rPr/>
        <w:t>(</w:t>
      </w:r>
      <w:bookmarkStart w:id="78" w:name="__Fieldmark__249_2092152030"/>
      <w:r>
        <w:rPr/>
        <w:t>F</w:t>
      </w:r>
      <w:bookmarkStart w:id="79" w:name="__Fieldmark__1429_366907160"/>
      <w:r>
        <w:rPr/>
        <w:t>o</w:t>
      </w:r>
      <w:bookmarkStart w:id="80" w:name="__Fieldmark__291_875435730"/>
      <w:r>
        <w:rPr/>
        <w:t>rmisano, De Martino, &amp; Valente, 2008)</w:t>
      </w:r>
      <w:r>
        <w:rPr/>
      </w:r>
      <w:r>
        <w:fldChar w:fldCharType="end"/>
      </w:r>
      <w:bookmarkEnd w:id="77"/>
      <w:bookmarkEnd w:id="78"/>
      <w:bookmarkEnd w:id="79"/>
      <w:bookmarkEnd w:id="80"/>
      <w:r>
        <w:rPr/>
        <w:t xml:space="preserve"> has been used. However, the discriminative map is limited to SVM algorithms. We propose a new mapping method similar to the absolute discriminative map based on a technique called sensitivity analysis </w:t>
      </w:r>
      <w:r>
        <w:fldChar w:fldCharType="begin"/>
      </w:r>
      <w:r>
        <w:instrText>ADDIN CSL_CITATION { "citationItems" : [ { "id" : "ITEM-1", "itemData" : { "DOI" : "10.1109/ISCAS.1994.409622", "ISBN" : "0-7803-1915-X", "author" : [ { "dropping-particle" : "", "family" : "Zurada", "given" : "J.M.", "non-dropping-particle" : "", "parse-names" : false, "suffix" : "" }, { "dropping-particle" : "", "family" : "Malinowski", "given" : "Aleksander", "non-dropping-particle" : "", "parse-names" : false, "suffix" : "" }, { "dropping-particle" : "", "family" : "Cloete", "given" : "Ian", "non-dropping-particle" : "", "parse-names" : false, "suffix" : "" } ], "container-title" : "Proceedings of IEEE International Symposium on Circuits and Systems - ISCAS '94", "id" : "ITEM-1", "issued" : { "date-parts" : [ [ "1994" ] ] }, "page" : "447-450", "publisher" : "IEEE", "title" : "Sensitivity analysis for minimization of input data dimension for feedforward neural network", "type" : "paper-conference", "volume" : "6" }, "uris" : [ "http://www.mendeley.com/documents/?uuid=3edea84e-3e4f-4a33-80a8-515e1931d860" ] } ], "mendeley" : { "formattedCitation" : "(Zurada, Malinowski, &amp; Cloete, 1994)", "plainTextFormattedCitation" : "(Zurada, Malinowski, &amp; Cloete, 1994)", "previouslyFormattedCitation" : "(Zurada, Malinowski, &amp; Cloete, 1994)" }, "properties" : { "noteIndex" : 0 }, "schema" : "https://github.com/citation-style-language/schema/raw/master/csl-citation.json" }</w:instrText>
      </w:r>
      <w:r>
        <w:fldChar w:fldCharType="separate"/>
      </w:r>
      <w:bookmarkStart w:id="81" w:name="__Fieldmark__344_197446468"/>
      <w:r>
        <w:rPr/>
        <w:t>(</w:t>
      </w:r>
      <w:bookmarkStart w:id="82" w:name="__Fieldmark__260_2092152030"/>
      <w:r>
        <w:rPr/>
        <w:t>Z</w:t>
      </w:r>
      <w:bookmarkStart w:id="83" w:name="__Fieldmark__1436_366907160"/>
      <w:r>
        <w:rPr/>
        <w:t>u</w:t>
      </w:r>
      <w:bookmarkStart w:id="84" w:name="__Fieldmark__296_875435730"/>
      <w:r>
        <w:rPr/>
        <w:t>rada, Malinowski, &amp; Cloete, 1994)</w:t>
      </w:r>
      <w:r>
        <w:rPr/>
      </w:r>
      <w:r>
        <w:fldChar w:fldCharType="end"/>
      </w:r>
      <w:bookmarkEnd w:id="81"/>
      <w:bookmarkEnd w:id="82"/>
      <w:bookmarkEnd w:id="83"/>
      <w:bookmarkEnd w:id="84"/>
      <w:r>
        <w:rPr/>
        <w:t xml:space="preserve">. For an SVM, the method reduces to approximately the absolute discriminative map. However, the method is more general and has been adapted to the NN. The sensitivity analysis is used in several ways. First, we examine the use of the sensitivity results to train NNs on high-dimensional fMRI data with relatively few training examples. Second, we present a method for producing informative maps from trained networks based on sensitivity analysis. Finally, we develop a technique based on recursive feature elimination </w:t>
      </w:r>
      <w:r>
        <w:fldChar w:fldCharType="begin"/>
      </w:r>
      <w:r>
        <w:instrText>ADDIN CSL_CITATION { "citationItems" : [ { "id" : "ITEM-1", "itemData" : { "author" : [ { "dropping-particle" : "", "family" : "Guyon", "given" : "Isabelle", "non-dropping-particle" : "", "parse-names" : false, "suffix" : "" }, { "dropping-particle" : "", "family" : "Weston", "given" : "J", "non-dropping-particle" : "", "parse-names" : false, "suffix" : "" }, { "dropping-particle" : "", "family" : "Barnhill", "given" : "S", "non-dropping-particle" : "", "parse-names" : false, "suffix" : "" }, { "dropping-particle" : "", "family" : "Vapnik", "given" : "V", "non-dropping-particle" : "", "parse-names" : false, "suffix" : "" } ], "container-title" : "Machine learning", "id" : "ITEM-1", "issued" : { "date-parts" : [ [ "2002" ] ] }, "page" : "389-422", "title" : "Gene Selection for Cancer Classification using support vector machines", "type" : "article-journal" }, "uris" : [ "http://www.mendeley.com/documents/?uuid=b26d4ce9-c2ef-45f4-8de5-d6210da213ec" ] } ], "mendeley" : { "formattedCitation" : "(Guyon, Weston, Barnhill, &amp; Vapnik, 2002)", "plainTextFormattedCitation" : "(Guyon, Weston, Barnhill, &amp; Vapnik, 2002)", "previouslyFormattedCitation" : "(Guyon, Weston, Barnhill, &amp; Vapnik, 2002)" }, "properties" : { "noteIndex" : 0 }, "schema" : "https://github.com/citation-style-language/schema/raw/master/csl-citation.json" }</w:instrText>
      </w:r>
      <w:r>
        <w:fldChar w:fldCharType="separate"/>
      </w:r>
      <w:bookmarkStart w:id="85" w:name="__Fieldmark__359_197446468"/>
      <w:r>
        <w:rPr/>
        <w:t>(</w:t>
      </w:r>
      <w:bookmarkStart w:id="86" w:name="__Fieldmark__271_2092152030"/>
      <w:r>
        <w:rPr/>
        <w:t>G</w:t>
      </w:r>
      <w:bookmarkStart w:id="87" w:name="__Fieldmark__1443_366907160"/>
      <w:r>
        <w:rPr/>
        <w:t>u</w:t>
      </w:r>
      <w:bookmarkStart w:id="88" w:name="__Fieldmark__302_875435730"/>
      <w:r>
        <w:rPr/>
        <w:t>yon, Weston, Barnhill, &amp; Vapnik, 2002)</w:t>
      </w:r>
      <w:r>
        <w:rPr/>
      </w:r>
      <w:r>
        <w:fldChar w:fldCharType="end"/>
      </w:r>
      <w:bookmarkEnd w:id="85"/>
      <w:bookmarkEnd w:id="86"/>
      <w:bookmarkEnd w:id="87"/>
      <w:bookmarkEnd w:id="88"/>
      <w:r>
        <w:rPr/>
        <w:t xml:space="preserve"> to determine appropriate thresholds for these sensitivity maps. The recursive feature elimination technique also acts as a multivariate feature reduction technique that can improve decoding performance. A similar method was applied to SVMs in the work of </w:t>
      </w:r>
      <w:r>
        <w:fldChar w:fldCharType="begin"/>
      </w:r>
      <w:r>
        <w:instrText>ADDIN CSL_CITATION { "citationItems" : [ { "id" : "ITEM-1", "itemData" : { "DOI" : "10.1016/j.neuroimage.2008.06.037", "ISBN" : "1053-8119", "ISSN" : "10538119", "PMID" : "18672070", "abstract" : "In functional brain mapping, pattern recognition methods allow detecting multivoxel patterns of brain activation which are informative with respect to a subject's perceptual or cognitive state. The sensitivity of these methods, however, is greatly reduced when the proportion of voxels that convey the discriminative information is small compared to the total number of measured voxels. To reduce this dimensionality problem, previous studies employed univariate voxel selection or region-of-interest-based strategies as a preceding step to the application of machine learning algorithms. Here we employ a strategy for classifying functional imaging data based on a multivariate feature selection algorithm, Recursive Feature Elimination (RFE) that uses the training algorithm (support vector machine) recursively to eliminate irrelevant voxels and estimate informative spatial patterns. Generalization performances on test data increases while features/voxels are pruned based on their discrimination ability. In this article we evaluate RFE in terms of sensitivity of discriminative maps (Receiver Operative Characteristic analysis) and generalization performances and compare it to previously used univariate voxel selection strategies based on activation and discrimination measures. Using simulated fMRI data, we show that the recursive approach is suitable for mapping discriminative patterns and that the combination of an initial univariate activation-based (F-test) reduction of voxels and multivariate recursive feature elimination produces the best results, especially when differences between conditions have a low contrast-to-noise ratio. Furthermore, we apply our method to high resolution (2 \u00d7 2 \u00d7 2mm3) data from an auditory fMRI experiment in which subjects were stimulated with sounds from four different categories. With these real data, our recursive algorithm proves able to detect and accurately classify multivoxel spatial patterns, highlighting the role of the superior temporal gyrus in encoding the information of sound categories. In line with the simulation results, our method outperforms univariate statistical analysis and statistical learning without feature selection. \u00a9 2008 Elsevier Inc. All rights reserved.", "author" : [ { "dropping-particle" : "", "family" : "Martino", "given" : "Federico", "non-dropping-particle" : "De", "parse-names" : false, "suffix" : "" }, { "dropping-particle" : "", "family" : "Valente", "given" : "Giancarlo", "non-dropping-particle" : "", "parse-names" : false, "suffix" : "" }, { "dropping-particle" : "", "family" : "Staeren", "given" : "No\u00ebl", "non-dropping-particle" : "", "parse-names" : false, "suffix" : "" }, { "dropping-particle" : "", "family" : "Ashburner", "given" : "John", "non-dropping-particle" : "", "parse-names" : false, "suffix" : "" }, { "dropping-particle" : "", "family" : "Goebel", "given" : "Rainer", "non-dropping-particle" : "", "parse-names" : false, "suffix" : "" }, { "dropping-particle" : "", "family" : "Formisano", "given" : "Elia", "non-dropping-particle" : "", "parse-names" : false, "suffix" : "" } ], "container-title" : "NeuroImage", "id" : "ITEM-1", "issued" : { "date-parts" : [ [ "2008" ] ] }, "page" : "44-58", "title" : "Combining multivariate voxel selection and support vector machines for mapping and classification of fMRI spatial patterns", "type" : "article-journal", "volume" : "43" }, "uris" : [ "http://www.mendeley.com/documents/?uuid=3fd5f045-94d7-4225-9b9f-6129bda95cb5" ] } ], "mendeley" : { "formattedCitation" : "(De Martino et al., 2008)", "plainTextFormattedCitation" : "(De Martino et al., 2008)", "previouslyFormattedCitation" : "(De Martino et al., 2008)" }, "properties" : { "noteIndex" : 0 }, "schema" : "https://github.com/citation-style-language/schema/raw/master/csl-citation.json" }</w:instrText>
      </w:r>
      <w:r>
        <w:fldChar w:fldCharType="separate"/>
      </w:r>
      <w:bookmarkStart w:id="89" w:name="__Fieldmark__374_197446468"/>
      <w:r>
        <w:rPr/>
        <w:t>(</w:t>
      </w:r>
      <w:bookmarkStart w:id="90" w:name="__Fieldmark__282_2092152030"/>
      <w:r>
        <w:rPr/>
        <w:t>D</w:t>
      </w:r>
      <w:bookmarkStart w:id="91" w:name="__Fieldmark__1450_366907160"/>
      <w:r>
        <w:rPr/>
        <w:t>e</w:t>
      </w:r>
      <w:bookmarkStart w:id="92" w:name="__Fieldmark__307_875435730"/>
      <w:r>
        <w:rPr/>
        <w:t xml:space="preserve"> Martino et al., 2008)</w:t>
      </w:r>
      <w:r>
        <w:rPr/>
      </w:r>
      <w:r>
        <w:fldChar w:fldCharType="end"/>
      </w:r>
      <w:bookmarkEnd w:id="89"/>
      <w:bookmarkEnd w:id="90"/>
      <w:bookmarkEnd w:id="91"/>
      <w:bookmarkEnd w:id="92"/>
      <w:r>
        <w:rPr/>
        <w:t>.</w:t>
      </w:r>
    </w:p>
    <w:p>
      <w:pPr>
        <w:pStyle w:val="Text"/>
        <w:rPr/>
      </w:pPr>
      <w:r>
        <w:rPr/>
        <w:t xml:space="preserve">One of the long-term goals of this research is to create a tool that can assist in virtual reality training or therapy by providing measures of internal cognitive variables that are otherwise difficult to ascertain. In our previous study, we showed that it is possible to decode complex visual information from the pattern of BOLD activity in fMRI data while the subject views a virtual environment. This was an important first step to determine the feasibility of such a system, but visual information is clearly evident in the visual stimulus, and can be measured without fMRI. </w:t>
      </w:r>
    </w:p>
    <w:p>
      <w:pPr>
        <w:pStyle w:val="Text"/>
        <w:rPr/>
      </w:pPr>
      <w:r>
        <w:rPr/>
        <w:t>Now, we are attempting to decode an internal cognitive variable: task difficulty. This is potentially a very useful measure as it would allow the difficulty of training or therapy tasks to be modulated to maximize subject attention even when the task lacks easily computed performance metrics. To accomplish this, we have designed a new stimulus, with substantially improved visual quality, upon which subjects perform a visual detection task of varying difficulty. Our previous study lacked an explicit task, and we believe this caused strong subject-to-subject and session-to-session variability. Therefore, we expect the addition of a task to help stabilize this variability in addition to giving us a far more relevant classification target.</w:t>
      </w:r>
    </w:p>
    <w:p>
      <w:pPr>
        <w:pStyle w:val="Text"/>
        <w:rPr/>
      </w:pPr>
      <w:r>
        <w:rPr/>
        <w:t xml:space="preserve">Multi-variate pattern analysis (MVPA; </w:t>
      </w:r>
      <w:r>
        <w:fldChar w:fldCharType="begin"/>
      </w:r>
      <w:r>
        <w:instrText>ADDIN CSL_CITATION { "citationItems" : [ { "id" : "ITEM-1",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"ITEM-1", "issue" : "1 Suppl", "issued" : { "date-parts" : [ [ "2009", "3" ] ] }, "page" : "S199-209", "title" : "Machine learning classifiers and fMRI: a tutorial overview.", "type" : "article-journal", "volume" : "45" }, "uris" : [ "http://www.mendeley.com/documents/?uuid=fa30a597-a183-4a6e-b48a-a8476623be8e" ] } ], "mendeley" : { "manualFormatting" : "Pereira, Mitchell, &amp; Botvinick, 2009)", "previouslyFormattedCitation" : "(Pereira, Mitchell, &amp; Botvinick, 2009)" }, "properties" : { "noteIndex" : 0 }, "schema" : "https://github.com/citation-style-language/schema/raw/master/csl-citation.json" }</w:instrText>
      </w:r>
      <w:r>
        <w:fldChar w:fldCharType="separate"/>
      </w:r>
      <w:bookmarkStart w:id="93" w:name="__Fieldmark__393_197446468"/>
      <w:r>
        <w:rPr/>
        <w:t>P</w:t>
      </w:r>
      <w:bookmarkStart w:id="94" w:name="__Fieldmark__297_2092152030"/>
      <w:r>
        <w:rPr/>
        <w:t>e</w:t>
      </w:r>
      <w:bookmarkStart w:id="95" w:name="__Fieldmark__1461_366907160"/>
      <w:r>
        <w:rPr/>
        <w:t>r</w:t>
      </w:r>
      <w:bookmarkStart w:id="96" w:name="__Fieldmark__320_875435730"/>
      <w:r>
        <w:rPr/>
        <w:t>eira, Mitchell, &amp; Botvinick, 2009)</w:t>
      </w:r>
      <w:r>
        <w:rPr/>
      </w:r>
      <w:r>
        <w:fldChar w:fldCharType="end"/>
      </w:r>
      <w:bookmarkEnd w:id="93"/>
      <w:bookmarkEnd w:id="94"/>
      <w:bookmarkEnd w:id="95"/>
      <w:bookmarkEnd w:id="96"/>
      <w:r>
        <w:rPr/>
        <w:t xml:space="preserve"> is used to train classifiers that can estimate the difficulty of the task the subject is performing from the pattern of BOLD activation in the fMRI data, and the expected accuracy of the classifier on new data is estimated using statistical techniques. To gain some insight as to how the classifiers are accomplishing this task, we build sensitivity maps and project them onto the cortical surface for visualization. We have also begun experimenting with the application of intrinsic connectivity networks (ICNs; </w:t>
      </w:r>
      <w:r>
        <w:fldChar w:fldCharType="begin"/>
      </w:r>
      <w:r>
        <w:instrText>ADDIN CSL_CITATION { "citationItems" : [ { "id" : "ITEM-1", "itemData" : { "DOI" : "10.1162/jocn_a_00077", "ISSN" : "1530-8898", "PMID" : "21671731", "abstract" : "An increasingly large number of neuroimaging studies have investigated functionally connected networks during rest, providing insight into human brain architecture. Assessment of the functional qualities of resting state networks has been limited by the task-independent state, which results in an inability to relate these networks to specific mental functions. However, it was recently demonstrated that similar brain networks can be extracted from resting state data and data extracted from thousands of task-based neuroimaging experiments archived in the BrainMap database. Here, we present a full functional explication of these intrinsic connectivity networks at a standard low order decomposition using a neuroinformatics approach based on the BrainMap behavioral taxonomy as well as a stratified, data-driven ordering of cognitive processes. Our results serve as a resource for functional interpretations of brain networks in resting state studies and future investigations into mental operations and the tasks that drive them.", "author" : [ { "dropping-particle" : "", "family" : "Laird", "given" : "Angela R", "non-dropping-particle" : "", "parse-names" : false, "suffix" : "" }, { "dropping-particle" : "", "family" : "Fox", "given" : "P Mickle", "non-dropping-particle" : "", "parse-names" : false, "suffix" : "" }, { "dropping-particle" : "", "family" : "Eickhoff", "given" : "Simon B", "non-dropping-particle" : "", "parse-names" : false, "suffix" : "" }, { "dropping-particle" : "", "family" : "Turner", "given" : "Jessica a", "non-dropping-particle" : "", "parse-names" : false, "suffix" : "" }, { "dropping-particle" : "", "family" : "Ray", "given" : "Kimberly L", "non-dropping-particle" : "", "parse-names" : false, "suffix" : "" }, { "dropping-particle" : "", "family" : "McKay", "given" : "D Reese", "non-dropping-particle" : "", "parse-names" : false, "suffix" : "" }, { "dropping-particle" : "", "family" : "Glahn", "given" : "David C", "non-dropping-particle" : "", "parse-names" : false, "suffix" : "" }, { "dropping-particle" : "", "family" : "Beckmann", "given" : "Christian F", "non-dropping-particle" : "", "parse-names" : false, "suffix" : "" }, { "dropping-particle" : "", "family" : "Smith", "given" : "Stephen M", "non-dropping-particle" : "", "parse-names" : false, "suffix" : "" }, { "dropping-particle" : "", "family" : "Fox", "given" : "Peter T", "non-dropping-particle" : "", "parse-names" : false, "suffix" : "" } ], "container-title" : "Journal of cognitive neuroscience", "id" : "ITEM-1", "issue" : "12", "issued" : { "date-parts" : [ [ "2011", "12" ] ] }, "page" : "4022-37", "title" : "Behavioral interpretations of intrinsic connectivity networks.", "type" : "article-journal", "volume" : "23" }, "uris" : [ "http://www.mendeley.com/documents/?uuid=2eb76508-caa3-4987-a66f-60c1c86a4e4d" ] } ], "mendeley" : { "manualFormatting" : "Laird et al., 2011)", "previouslyFormattedCitation" : "(Laird et al., 2011)" }, "properties" : { "noteIndex" : 0 }, "schema" : "https://github.com/citation-style-language/schema/raw/master/csl-citation.json" }</w:instrText>
      </w:r>
      <w:r>
        <w:fldChar w:fldCharType="separate"/>
      </w:r>
      <w:bookmarkStart w:id="97" w:name="__Fieldmark__408_197446468"/>
      <w:r>
        <w:rPr/>
        <w:t>L</w:t>
      </w:r>
      <w:bookmarkStart w:id="98" w:name="__Fieldmark__308_2092152030"/>
      <w:r>
        <w:rPr/>
        <w:t>a</w:t>
      </w:r>
      <w:bookmarkStart w:id="99" w:name="__Fieldmark__1468_366907160"/>
      <w:r>
        <w:rPr/>
        <w:t>i</w:t>
      </w:r>
      <w:bookmarkStart w:id="100" w:name="__Fieldmark__325_875435730"/>
      <w:r>
        <w:rPr/>
        <w:t>rd et al., 2011)</w:t>
      </w:r>
      <w:r>
        <w:rPr/>
      </w:r>
      <w:r>
        <w:fldChar w:fldCharType="end"/>
      </w:r>
      <w:bookmarkEnd w:id="97"/>
      <w:bookmarkEnd w:id="98"/>
      <w:bookmarkEnd w:id="99"/>
      <w:bookmarkEnd w:id="100"/>
      <w:r>
        <w:rPr/>
        <w:t xml:space="preserve"> to help tease apart the contribution of various networks to the classifiers performance, and thereby provide a more semantic description of what’s going on.</w:t>
      </w:r>
    </w:p>
    <w:p>
      <w:pPr>
        <w:pStyle w:val="Text"/>
        <w:rPr/>
      </w:pPr>
      <w:r>
        <w:rPr/>
      </w:r>
    </w:p>
    <w:p>
      <w:pPr>
        <w:pStyle w:val="Heading2"/>
        <w:rPr/>
      </w:pPr>
      <w:r>
        <w:rPr/>
        <w:t>Completed Work</w:t>
      </w:r>
    </w:p>
    <w:p>
      <w:pPr>
        <w:pStyle w:val="Text"/>
        <w:rPr/>
      </w:pPr>
      <w:r>
        <w:rPr/>
        <w:t>We started by establishing baseline decoding accuracy from 4 common machine learning algorithms in a virtual environment. We experimented with a variety of fMRI preprocessing techniques and feature selection methods, as well as established the necessary cross-validation restrictions to limit optimistic accuracy estimates due to temporal correlation in the signal. We then developed cognitive state space filtering techniques to improve the effective decoding accuracy by leveraging our knowledge of the temporal structure of the stimuli. We also developed a mapping technique to visualize what areas contributed to classification of cognitive state. This was useful for debugging as well as relating the results to existing neuroscience literature.</w:t>
      </w:r>
    </w:p>
    <w:p>
      <w:pPr>
        <w:pStyle w:val="Text"/>
        <w:rPr/>
      </w:pPr>
      <w:r>
        <w:rPr/>
        <w:t>Five adult males, ages 24–57, with normal or corrected-to-normal vision, participated in the experiments.  All subjects participated in two fMRI sessions and a third session to acquire a high-resolution structural anatomy.  Informed consent was obtained from all subjects under a protocol approved by the University of Texas at Austin Institutional Review Board.</w:t>
      </w:r>
    </w:p>
    <w:p>
      <w:pPr>
        <w:pStyle w:val="Text"/>
        <w:rPr/>
      </w:pPr>
      <w:r>
        <w:rPr/>
        <w:t>For designing our virtual environment, we used the Unreal Developer's Kit developed by Epic Games, Inc.. This development kit is available free of charge for non-commercial applications (</w:t>
      </w:r>
      <w:hyperlink r:id="rId3">
        <w:r>
          <w:rPr>
            <w:rStyle w:val="InternetLink"/>
          </w:rPr>
          <w:t>http://www.unrealengine.com/udk</w:t>
        </w:r>
      </w:hyperlink>
      <w:r>
        <w:rPr/>
        <w:t>) and uses the same rendering and game engine found in many current and popular video games. We created a virtual environment suggestive of a town in the Middle East (</w:t>
      </w:r>
      <w:r>
        <w:rPr/>
        <w:fldChar w:fldCharType="begin"/>
      </w:r>
      <w:r>
        <w:instrText> REF _Ref276812932 \h </w:instrText>
      </w:r>
      <w:r>
        <w:fldChar w:fldCharType="separate"/>
      </w:r>
      <w:r>
        <w:t>Figure 1</w:t>
      </w:r>
      <w:r>
        <w:fldChar w:fldCharType="end"/>
      </w:r>
      <w:r>
        <w:rPr/>
        <w:t xml:space="preserve">). </w:t>
      </w:r>
    </w:p>
    <w:tbl>
      <w:tblPr>
        <w:tblW w:w="8856" w:type="dxa"/>
        <w:jc w:val="left"/>
        <w:tblInd w:w="0" w:type="dxa"/>
        <w:tblBorders/>
        <w:tblCellMar>
          <w:top w:w="0" w:type="dxa"/>
          <w:left w:w="108" w:type="dxa"/>
          <w:bottom w:w="0" w:type="dxa"/>
          <w:right w:w="108" w:type="dxa"/>
        </w:tblCellMar>
        <w:tblLook w:firstRow="1" w:noVBand="1" w:lastRow="0" w:firstColumn="1" w:lastColumn="0" w:noHBand="0" w:val="04a0"/>
      </w:tblPr>
      <w:tblGrid>
        <w:gridCol w:w="2952"/>
        <w:gridCol w:w="2952"/>
        <w:gridCol w:w="2952"/>
      </w:tblGrid>
      <w:tr>
        <w:trPr/>
        <w:tc>
          <w:tcPr>
            <w:tcW w:w="2952" w:type="dxa"/>
            <w:tcBorders/>
            <w:shd w:fill="auto" w:val="clear"/>
          </w:tcPr>
          <w:p>
            <w:pPr>
              <w:pStyle w:val="Normal"/>
              <w:rPr/>
            </w:pPr>
            <w:r>
              <w:rPr/>
              <w:drawing>
                <wp:inline distT="0" distB="0" distL="0" distR="0">
                  <wp:extent cx="1828800" cy="1417320"/>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4"/>
                          <a:stretch>
                            <a:fillRect/>
                          </a:stretch>
                        </pic:blipFill>
                        <pic:spPr bwMode="auto">
                          <a:xfrm>
                            <a:off x="0" y="0"/>
                            <a:ext cx="1828800" cy="1417320"/>
                          </a:xfrm>
                          <a:prstGeom prst="rect">
                            <a:avLst/>
                          </a:prstGeom>
                        </pic:spPr>
                      </pic:pic>
                    </a:graphicData>
                  </a:graphic>
                </wp:inline>
              </w:drawing>
            </w:r>
            <w:r>
              <w:rPr/>
              <w:t>(a)</w:t>
            </w:r>
          </w:p>
        </w:tc>
        <w:tc>
          <w:tcPr>
            <w:tcW w:w="2952" w:type="dxa"/>
            <w:tcBorders/>
            <w:shd w:fill="auto" w:val="clear"/>
          </w:tcPr>
          <w:p>
            <w:pPr>
              <w:pStyle w:val="Normal"/>
              <w:rPr/>
            </w:pPr>
            <w:r>
              <w:rPr/>
              <w:drawing>
                <wp:inline distT="0" distB="0" distL="0" distR="0">
                  <wp:extent cx="1828800" cy="1417320"/>
                  <wp:effectExtent l="0" t="0" r="0" b="0"/>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5"/>
                          <a:stretch>
                            <a:fillRect/>
                          </a:stretch>
                        </pic:blipFill>
                        <pic:spPr bwMode="auto">
                          <a:xfrm>
                            <a:off x="0" y="0"/>
                            <a:ext cx="1828800" cy="1417320"/>
                          </a:xfrm>
                          <a:prstGeom prst="rect">
                            <a:avLst/>
                          </a:prstGeom>
                        </pic:spPr>
                      </pic:pic>
                    </a:graphicData>
                  </a:graphic>
                </wp:inline>
              </w:drawing>
            </w:r>
            <w:r>
              <w:rPr/>
              <w:t>(b)</w:t>
            </w:r>
          </w:p>
        </w:tc>
        <w:tc>
          <w:tcPr>
            <w:tcW w:w="2952" w:type="dxa"/>
            <w:tcBorders/>
            <w:shd w:fill="auto" w:val="clear"/>
          </w:tcPr>
          <w:p>
            <w:pPr>
              <w:pStyle w:val="Normal"/>
              <w:rPr/>
            </w:pPr>
            <w:r>
              <w:rPr/>
              <w:drawing>
                <wp:inline distT="0" distB="0" distL="0" distR="0">
                  <wp:extent cx="1828800" cy="1417320"/>
                  <wp:effectExtent l="0" t="0" r="0" b="0"/>
                  <wp:docPr id="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
                          <pic:cNvPicPr>
                            <a:picLocks noChangeAspect="1" noChangeArrowheads="1"/>
                          </pic:cNvPicPr>
                        </pic:nvPicPr>
                        <pic:blipFill>
                          <a:blip r:embed="rId6"/>
                          <a:stretch>
                            <a:fillRect/>
                          </a:stretch>
                        </pic:blipFill>
                        <pic:spPr bwMode="auto">
                          <a:xfrm>
                            <a:off x="0" y="0"/>
                            <a:ext cx="1828800" cy="1417320"/>
                          </a:xfrm>
                          <a:prstGeom prst="rect">
                            <a:avLst/>
                          </a:prstGeom>
                        </pic:spPr>
                      </pic:pic>
                    </a:graphicData>
                  </a:graphic>
                </wp:inline>
              </w:drawing>
            </w:r>
            <w:r>
              <w:rPr/>
              <w:t>(c)</w:t>
            </w:r>
          </w:p>
        </w:tc>
      </w:tr>
    </w:tbl>
    <w:p>
      <w:pPr>
        <w:pStyle w:val="Text"/>
        <w:rPr/>
      </w:pPr>
      <w:bookmarkStart w:id="101" w:name="_Ref276812932"/>
      <w:r>
        <w:rPr/>
        <w:t xml:space="preserve">Figure </w:t>
      </w:r>
      <w:r>
        <w:rPr/>
        <w:fldChar w:fldCharType="begin"/>
      </w:r>
      <w:r>
        <w:instrText> SEQ Figure \* ARABIC </w:instrText>
      </w:r>
      <w:r>
        <w:fldChar w:fldCharType="separate"/>
      </w:r>
      <w:r>
        <w:t>1</w:t>
      </w:r>
      <w:r>
        <w:fldChar w:fldCharType="end"/>
      </w:r>
      <w:bookmarkEnd w:id="101"/>
      <w:r>
        <w:rPr/>
        <w:t xml:space="preserve">. The stimulus in the experiment described in this paper employs a virtual environment and a blocked design where the view alternates between moving through the environment and viewing groups of animated characters. (a) An example frame from the stimulus where the camera is traveling through the virtual environment with no characters presented. (b) An example frame from the stimulus where five friendly characters are being presented. (c) An example frame from the stimulus </w:t>
      </w:r>
      <w:bookmarkStart w:id="102" w:name="_GoBack1"/>
      <w:bookmarkEnd w:id="102"/>
      <w:r>
        <w:rPr/>
        <w:t>where three hostile characters are being presented. Such stimuli allow studying how the brain responds in a more natural and complex environment.</w:t>
      </w:r>
    </w:p>
    <w:p>
      <w:pPr>
        <w:pStyle w:val="Text"/>
        <w:rPr/>
      </w:pPr>
      <w:r>
        <w:rPr/>
        <w:t>The stimulus was rendered in real-time from the point of view of a camera moving at eye level through the town, providing a first-person-perspective experience. Virtual characters representing friendly forces and hostile combatants were situated at four locations in the town. The camera would travel steadily on a predefined path from one part of the town to another over a 15 second interval during which no characters were visible.  When one of the pre-determined locations was reached, characters would appear for 15 seconds during which the camera panned back-and-forth slowly while keeping all the characters in the field-of-view. The characters engaged in simple repetitive animated movement sequences. The number of characters presented at each of these locations varied from one to six, but the number and position of the characters did not vary over each 15-second period (</w:t>
      </w:r>
      <w:r>
        <w:rPr/>
        <w:fldChar w:fldCharType="begin"/>
      </w:r>
      <w:r>
        <w:instrText> REF _Ref276812932 \h </w:instrText>
      </w:r>
      <w:r>
        <w:fldChar w:fldCharType="separate"/>
      </w:r>
      <w:r>
        <w:t>Figure 1</w:t>
      </w:r>
      <w:r>
        <w:fldChar w:fldCharType="end"/>
      </w:r>
      <w:r>
        <w:rPr/>
        <w:t>(b) and (c)). The 30-second block design of the stimulus was used for feature selection and for improving classifier performance (see below). The MVPA classification was always applied only to the periods of time when characters were presented. While the stimulus followed a 30-second block design, the subject always had the context of being present in the virtual town. This was done in order to preserve as much realism as possible by avoiding a discontinuity in context induced by using a blank screen for contrast.</w:t>
      </w:r>
    </w:p>
    <w:p>
      <w:pPr>
        <w:pStyle w:val="Text"/>
        <w:rPr/>
      </w:pPr>
      <w:r>
        <w:rPr/>
        <w:t>A scanning session of a single subject entailed five to six “runs”, where each run was six minutes in duration. During a single run, every possible number of characters, from one to six, was presented twice, for a total of 12 presentations of characters (15 sec. each). The order of the number of characters was generated by a random permutation of 1–6 applied twice, once for the first half of the run and once for the second half. Since we placed characters at only four different locations in the town, the camera made 3 loops through the town in order to provide 12 presentations of characters. Finally, the type of character, soldiers or insurgents, was the same through a given run, and this character type was alternated between runs.</w:t>
      </w:r>
    </w:p>
    <w:p>
      <w:pPr>
        <w:pStyle w:val="Text"/>
        <w:rPr/>
      </w:pPr>
      <w:r>
        <w:rPr/>
        <w:t xml:space="preserve">The subjects were not given any specific instructions other than to view the scene. The subjects were not military personnel, and they were not instructed to perceive specific characters as friendly or hostile. No background context was provided to bias the way the subjects perceived the environment. </w:t>
      </w:r>
    </w:p>
    <w:p>
      <w:pPr>
        <w:pStyle w:val="Text"/>
        <w:rPr/>
      </w:pPr>
      <w:r>
        <w:rPr/>
        <w:t xml:space="preserve">Our VE stimulus was designed to reduce low-level visual differences between the group-number categories. First, the imagery was never static. Once again, achieving as much realism as possible motivated this decision. It is well known that the visual experience of looking at still-imagery is quite different from looking at moving imagery </w:t>
      </w:r>
      <w:r>
        <w:fldChar w:fldCharType="begin"/>
      </w:r>
      <w:r>
        <w:instrText>ADDIN CSL_CITATION { "citationItems" : [ { "id" : "ITEM-1", "itemData" : { "DOI" : "10.1016/j.tics.2007.06.002", "ISSN" : "1364-6613", "PMID" : "17618161", "abstract" : "The human brain evolved to function and survive in a highly stimulating, complex and fast-changing world. Attempting to ascertain the neural substrates of operating in naturalistic contexts represents a huge challenge. Recently, however, researchers have begun to use several innovative analysis methods to interrogate functional magnetic resonance imaging (fMRI) data collected during dynamic naturalistic tasks. Central to these new developments is the inventive approach taken to segregating neural activity linked to specific events within the overall continuous stream of complex stimulation. In this review, we discuss the recent literature, detailing the key studies and their methods. These analytical techniques can be applied in a wide range of cognitive domains and, thus, offer exciting new opportunities for gaining insights into the brain bases of thoughts and behaviours in the real-world setting where they normally occur.", "author" : [ { "dropping-particle" : "", "family" : "Spiers", "given" : "Hugo J", "non-dropping-particle" : "", "parse-names" : false, "suffix" : "" }, { "dropping-particle" : "", "family" : "Maguire", "given" : "Eleanor a", "non-dropping-particle" : "", "parse-names" : false, "suffix" : "" } ], "container-title" : "Trends in cognitive sciences", "id" : "ITEM-1", "issue" : "8", "issued" : { "date-parts" : [ [ "2007", "8" ] ] }, "page" : "356-65", "title" : "Decoding human brain activity during real-world experiences.", "type" : "article-journal", "volume" : "11" }, "uris" : [ "http://www.mendeley.com/documents/?uuid=359118f1-8b30-453f-bf75-49699135b60c" ] } ], "mendeley" : { "formattedCitation" : "(Spiers &amp; Maguire, 2007a)", "plainTextFormattedCitation" : "(Spiers &amp; Maguire, 2007a)", "previouslyFormattedCitation" : "(Spiers &amp; Maguire, 2007a)" }, "properties" : { "noteIndex" : 0 }, "schema" : "https://github.com/citation-style-language/schema/raw/master/csl-citation.json" }</w:instrText>
      </w:r>
      <w:r>
        <w:fldChar w:fldCharType="separate"/>
      </w:r>
      <w:bookmarkStart w:id="103" w:name="__Fieldmark__471_197446468"/>
      <w:r>
        <w:rPr/>
        <w:t>(</w:t>
      </w:r>
      <w:bookmarkStart w:id="104" w:name="__Fieldmark__486_2092152030"/>
      <w:r>
        <w:rPr/>
        <w:t>S</w:t>
      </w:r>
      <w:bookmarkStart w:id="105" w:name="__Fieldmark__1660_366907160"/>
      <w:r>
        <w:rPr/>
        <w:t>p</w:t>
      </w:r>
      <w:bookmarkStart w:id="106" w:name="__Fieldmark__618_875435730"/>
      <w:r>
        <w:rPr/>
        <w:t>iers &amp; Maguire, 2007a)</w:t>
      </w:r>
      <w:r>
        <w:rPr/>
      </w:r>
      <w:r>
        <w:fldChar w:fldCharType="end"/>
      </w:r>
      <w:bookmarkEnd w:id="103"/>
      <w:bookmarkEnd w:id="104"/>
      <w:bookmarkEnd w:id="105"/>
      <w:bookmarkEnd w:id="106"/>
      <w:r>
        <w:rPr/>
        <w:t xml:space="preserve">. Second, the distance and viewpoint of the character groups was randomized from presentation-to-presentation to reduce low-level contrast differences between character-number categories. In addition, the subject performed free viewing of the scene, so exploratory eye movements should average away any local contrast correlations with character number. However, it is possible that the total contrast across the scene is correlated with character count, as this would not be affected by eye movements. Therefore, we calculated total scene contrast for each frame of the stimulus using the root-mean-square (RMS) contrast measure </w:t>
      </w:r>
      <w:r>
        <w:fldChar w:fldCharType="begin"/>
      </w:r>
      <w:r>
        <w:instrText>ADDIN CSL_CITATION { "citationItems" : [ { "id" : "ITEM-1", "itemData" : { "DOI" : "10.1016/0042-6989(93)90049-3", "ISSN" : "00426989", "author" : [ { "dropping-particle" : "", "family" : "Kukkonen", "given" : "Helj\u00e4", "non-dropping-particle" : "", "parse-names" : false, "suffix" : "" }, { "dropping-particle" : "", "family" : "Rovamo", "given" : "Jyrki", "non-dropping-particle" : "", "parse-names" : false, "suffix" : "" }, { "dropping-particle" : "", "family" : "Tiippana", "given" : "Kaisa", "non-dropping-particle" : "", "parse-names" : false, "suffix" : "" }, { "dropping-particle" : "", "family" : "N\u00e4s\u00e4nen", "given" : "Risto", "non-dropping-particle" : "", "parse-names" : false, "suffix" : "" } ], "container-title" : "Vision Research", "id" : "ITEM-1", "issue" : "10", "issued" : { "date-parts" : [ [ "1993", "7" ] ] }, "page" : "1431-1436", "title" : "Michelson contrast, RMS contrast and energy of various spatial stimuli at threshold", "type" : "article-journal", "volume" : "33" }, "uris" : [ "http://www.mendeley.com/documents/?uuid=ab3daacc-8ad1-4379-8987-9b09a67bee2a", "http://www.mendeley.com/documents/?uuid=50a9c9bc-d21e-407e-a261-08bfb28b9103" ] } ], "mendeley" : { "formattedCitation" : "(Kukkonen, Rovamo, Tiippana, &amp; N\u00e4s\u00e4nen, 1993)", "plainTextFormattedCitation" : "(Kukkonen, Rovamo, Tiippana, &amp; N\u00e4s\u00e4nen, 1993)", "previouslyFormattedCitation" : "(Kukkonen, Rovamo, Tiippana, &amp; N\u00e4s\u00e4nen, 1993)" }, "properties" : { "noteIndex" : 0 }, "schema" : "https://github.com/citation-style-language/schema/raw/master/csl-citation.json" }</w:instrText>
      </w:r>
      <w:r>
        <w:fldChar w:fldCharType="separate"/>
      </w:r>
      <w:bookmarkStart w:id="107" w:name="__Fieldmark__486_197446468"/>
      <w:r>
        <w:rPr/>
        <w:t>(</w:t>
      </w:r>
      <w:bookmarkStart w:id="108" w:name="__Fieldmark__497_2092152030"/>
      <w:r>
        <w:rPr/>
        <w:t>K</w:t>
      </w:r>
      <w:bookmarkStart w:id="109" w:name="__Fieldmark__1667_366907160"/>
      <w:r>
        <w:rPr/>
        <w:t>u</w:t>
      </w:r>
      <w:bookmarkStart w:id="110" w:name="__Fieldmark__627_875435730"/>
      <w:r>
        <w:rPr/>
        <w:t>kkonen, Rovamo, Tiippana, &amp; Näsänen, 1993)</w:t>
      </w:r>
      <w:r>
        <w:rPr/>
      </w:r>
      <w:r>
        <w:fldChar w:fldCharType="end"/>
      </w:r>
      <w:bookmarkEnd w:id="107"/>
      <w:bookmarkEnd w:id="108"/>
      <w:bookmarkEnd w:id="109"/>
      <w:bookmarkEnd w:id="110"/>
      <w:r>
        <w:rPr/>
        <w:t xml:space="preserve">. We then fit a GLM to the result with character counts 0–6 as explanatory variables and performed a t-test on each of these variables to determine if a significant correlation existed between total scene contrast and character count </w:t>
      </w:r>
      <w:r>
        <w:fldChar w:fldCharType="begin"/>
      </w:r>
      <w:r>
        <w:instrText>ADDIN CSL_CITATION { "citationItems" : [ { "id" : "ITEM-1", "itemData" : { "DOI" : "10.1002/hbm.460020402", "ISSN" : "1097-0193", "author" : [ { "dropping-particle" : "", "family" : "Friston", "given" : "K J", "non-dropping-particle" : "", "parse-names" : false, "suffix" : "" }, { "dropping-particle" : "", "family" : "Holmes", "given" : "A P", "non-dropping-particle" : "", "parse-names" : false, "suffix" : "" }, { "dropping-particle" : "", "family" : "Worsley", "given" : "K J", "non-dropping-particle" : "", "parse-names" : false, "suffix" : "" }, { "dropping-particle" : "", "family" : "Poline", "given" : "J.-P.", "non-dropping-particle" : "", "parse-names" : false, "suffix" : "" }, { "dropping-particle" : "", "family" : "Frith", "given" : "C D", "non-dropping-particle" : "", "parse-names" : false, "suffix" : "" }, { "dropping-particle" : "", "family" : "Frackowiak", "given" : "R S J", "non-dropping-particle" : "", "parse-names" : false, "suffix" : "" } ], "container-title" : "Human Brain Mapping", "id" : "ITEM-1", "issue" : "4", "issued" : { "date-parts" : [ [ "1994" ] ] }, "page" : "189-210", "publisher" : "Wiley Subscription Services, Inc., A Wiley Company", "title" : "Statistical parametric maps in functional imaging: A general linear approach", "type" : "article-journal", "volume" : "2" }, "uris" : [ "http://www.mendeley.com/documents/?uuid=fcfb4c33-2793-4c02-b4e9-43498222188c", "http://www.mendeley.com/documents/?uuid=3b94c050-57d6-4b2b-96f6-6a6bbab55da2" ] } ], "mendeley" : { "formattedCitation" : "(Friston et al., 1994)", "plainTextFormattedCitation" : "(Friston et al., 1994)", "previouslyFormattedCitation" : "(Friston et al., 1994)" }, "properties" : { "noteIndex" : 0 }, "schema" : "https://github.com/citation-style-language/schema/raw/master/csl-citation.json" }</w:instrText>
      </w:r>
      <w:r>
        <w:fldChar w:fldCharType="separate"/>
      </w:r>
      <w:bookmarkStart w:id="111" w:name="__Fieldmark__501_197446468"/>
      <w:r>
        <w:rPr/>
        <w:t>(</w:t>
      </w:r>
      <w:bookmarkStart w:id="112" w:name="__Fieldmark__508_2092152030"/>
      <w:r>
        <w:rPr/>
        <w:t>F</w:t>
      </w:r>
      <w:bookmarkStart w:id="113" w:name="__Fieldmark__1674_366907160"/>
      <w:r>
        <w:rPr/>
        <w:t>r</w:t>
      </w:r>
      <w:bookmarkStart w:id="114" w:name="__Fieldmark__632_875435730"/>
      <w:r>
        <w:rPr/>
        <w:t>iston et al., 1994)</w:t>
      </w:r>
      <w:r>
        <w:rPr/>
      </w:r>
      <w:r>
        <w:fldChar w:fldCharType="end"/>
      </w:r>
      <w:bookmarkEnd w:id="111"/>
      <w:bookmarkEnd w:id="112"/>
      <w:bookmarkEnd w:id="113"/>
      <w:bookmarkEnd w:id="114"/>
      <w:r>
        <w:rPr/>
        <w:t>. To determine what effect any such correlations, whether significant or not, had on the performance of the classifiers, we trained an SVM on the total contrast data and compared the performance with the fMRI data. Performance was estimated using 2-fold cross-validation. Since the total contrast is identical for each run there are only 2 possible folds that are unique and contain every character count.</w:t>
      </w:r>
    </w:p>
    <w:p>
      <w:pPr>
        <w:pStyle w:val="Text"/>
        <w:rPr/>
      </w:pPr>
      <w:r>
        <w:rPr/>
        <w:t xml:space="preserve">Imaging was performed on a GE Signa Excite HD 3T scanner using the product eight-channel head coil. Whole-brain image volumes were collected using a custom GRAPPA EPI sequence </w:t>
      </w:r>
      <w:r>
        <w:fldChar w:fldCharType="begin"/>
      </w:r>
      <w:r>
        <w:instrText>ADDIN CSL_CITATION { "citationItems" : [ { "id" : "ITEM-1", "itemData" : { "DOI" : "10.1002/mrm.10171", "ISSN" : "0740-3194", "PMID" : "12111967", "abstract" : "In this study, a novel partially parallel acquisition (PPA) method is presented which can be used to accelerate image acquisition using an RF coil array for spatial encoding. This technique, GeneRalized Autocalibrating Partially Parallel Acquisitions (GRAPPA) is an extension of both the PILS and VD-AUTO-SMASH reconstruction techniques. As in those previous methods, a detailed, highly accurate RF field map is not needed prior to reconstruction in GRAPPA. This information is obtained from several k-space lines which are acquired in addition to the normal image acquisition. As in PILS, the GRAPPA reconstruction algorithm provides unaliased images from each component coil prior to image combination. This results in even higher SNR and better image quality since the steps of image reconstruction and image combination are performed in separate steps. After introducing the GRAPPA technique, primary focus is given to issues related to the practical implementation of GRAPPA, including the reconstruction algorithm as well as analysis of SNR in the resulting images. Finally, in vivo GRAPPA images are shown which demonstrate the utility of the technique.", "author" : [ { "dropping-particle" : "", "family" : "Griswold", "given" : "Mark a", "non-dropping-particle" : "", "parse-names" : false, "suffix" : "" }, { "dropping-particle" : "", "family" : "Jakob", "given" : "Peter M", "non-dropping-particle" : "", "parse-names" : false, "suffix" : "" }, { "dropping-particle" : "", "family" : "Heidemann", "given" : "Robin M", "non-dropping-particle" : "", "parse-names" : false, "suffix" : "" }, { "dropping-particle" : "", "family" : "Nittka", "given" : "Mathias", "non-dropping-particle" : "", "parse-names" : false, "suffix" : "" }, { "dropping-particle" : "", "family" : "Jellus", "given" : "Vladimir", "non-dropping-particle" : "", "parse-names" : false, "suffix" : "" }, { "dropping-particle" : "", "family" : "Wang", "given" : "Jianmin", "non-dropping-particle" : "", "parse-names" : false, "suffix" : "" }, { "dropping-particle" : "", "family" : "Kiefer", "given" : "Berthold", "non-dropping-particle" : "", "parse-names" : false, "suffix" : "" }, { "dropping-particle" : "", "family" : "Haase", "given" : "Axel", "non-dropping-particle" : "", "parse-names" : false, "suffix" : "" } ], "container-title" : "Magnetic resonance in medicine : official journal of the Society of Magnetic Resonance in Medicine / Society of Magnetic Resonance in Medicine", "id" : "ITEM-1", "issue" : "6", "issued" : { "date-parts" : [ [ "2002", "6" ] ] }, "page" : "1202-10", "title" : "Generalized autocalibrating partially parallel acquisitions (GRAPPA).", "type" : "article-journal", "volume" : "47" }, "uris" : [ "http://www.mendeley.com/documents/?uuid=df4f1335-3825-48a7-9ad4-117d85843d7b" ] } ], "mendeley" : { "formattedCitation" : "(Griswold et al., 2002)", "plainTextFormattedCitation" : "(Griswold et al., 2002)", "previouslyFormattedCitation" : "(Griswold et al., 2002)" }, "properties" : { "noteIndex" : 0 }, "schema" : "https://github.com/citation-style-language/schema/raw/master/csl-citation.json" }</w:instrText>
      </w:r>
      <w:r>
        <w:fldChar w:fldCharType="separate"/>
      </w:r>
      <w:bookmarkStart w:id="115" w:name="__Fieldmark__518_197446468"/>
      <w:r>
        <w:rPr/>
        <w:t>(</w:t>
      </w:r>
      <w:bookmarkStart w:id="116" w:name="__Fieldmark__521_2092152030"/>
      <w:r>
        <w:rPr/>
        <w:t>G</w:t>
      </w:r>
      <w:bookmarkStart w:id="117" w:name="__Fieldmark__1684_366907160"/>
      <w:r>
        <w:rPr/>
        <w:t>r</w:t>
      </w:r>
      <w:bookmarkStart w:id="118" w:name="__Fieldmark__642_875435730"/>
      <w:r>
        <w:rPr/>
        <w:t>iswold et al., 2002)</w:t>
      </w:r>
      <w:r>
        <w:rPr/>
      </w:r>
      <w:r>
        <w:fldChar w:fldCharType="end"/>
      </w:r>
      <w:bookmarkEnd w:id="115"/>
      <w:bookmarkEnd w:id="116"/>
      <w:bookmarkEnd w:id="117"/>
      <w:bookmarkEnd w:id="118"/>
      <w:r>
        <w:rPr/>
        <w:t>.  Sequence parameters were g-factor = 2, TE = 25 ms, TR = 2.5 s, and 2.5-mm cubic voxels across a 200 mm field-of-view.  The slice prescription included 40 slices oriented along the AC-PC axis.  A high-order shim was performed before the start of the functional imaging to improve field homogeneity.</w:t>
      </w:r>
    </w:p>
    <w:p>
      <w:pPr>
        <w:pStyle w:val="Text"/>
        <w:rPr/>
      </w:pPr>
      <w:r>
        <w:rPr/>
        <w:t>A set of T1-weighted structural images was obtained on the same prescription before the functional acquisition runs using a three-dimensional (3D) fast RF-spoiled gradient-echo (fSPGR) sequence.  These anatomical images were then used to align the functional data to a structural 3D reference volume, which was acquired for each subject in a separate session.  The structural reference volume was T1-weighted with good gray-white contrast and was acquired using a 3D inversion-prepared fSPGR sequence (minimum TE and TR, TI = 450 ms, 15° flip angle, isometric voxel size of 0.7 mm, 2 excitations, ~28-minute duration).</w:t>
      </w:r>
    </w:p>
    <w:p>
      <w:pPr>
        <w:pStyle w:val="Text"/>
        <w:rPr/>
      </w:pPr>
      <w:r>
        <w:rPr/>
        <w:t xml:space="preserve">Preprocessing of the fMRI data was performed using the mrVista software package (available at </w:t>
      </w:r>
      <w:hyperlink r:id="rId7">
        <w:r>
          <w:rPr>
            <w:rStyle w:val="InternetLink"/>
          </w:rPr>
          <w:t>http://vistalab.stanford.edu/</w:t>
        </w:r>
      </w:hyperlink>
      <w:r>
        <w:rPr/>
        <w:t xml:space="preserve">), modified for use in our own lab.  The first 15 seconds of data were discarded to reduce transient effects. Within-scan motion was then estimated using a robust intensity-based scheme </w:t>
      </w:r>
      <w:r>
        <w:fldChar w:fldCharType="begin"/>
      </w:r>
      <w:r>
        <w:instrText>ADDIN CSL_CITATION { "citationItems" : [ { "id" : "ITEM-1", "itemData" : { "DOI" : "10.1002/(SICI)1522-2594(200005)43:5&lt;705::AID-MRM13&gt;3.0.CO;2-R", "author" : [ { "dropping-particle" : "", "family" : "Nestares", "given" : "Oscar", "non-dropping-particle" : "", "parse-names" : false, "suffix" : "" }, { "dropping-particle" : "", "family" : "Heeger", "given" : "David J", "non-dropping-particle" : "", "parse-names" : false, "suffix" : "" } ], "container-title" : "Magnetic resonance in medicine", "id" : "ITEM-1", "issue" : "5", "issued" : { "date-parts" : [ [ "2000" ] ] }, "page" : "705-715", "title" : "Robust Multiresolution Alignment of MRI Brain Volumes", "type" : "article-journal", "volume" : "43" }, "uris" : [ "http://www.mendeley.com/documents/?uuid=e2b226a1-107f-49be-aeb0-daf84bf1d02a" ] } ], "mendeley" : { "formattedCitation" : "(Nestares &amp; Heeger, 2000)", "plainTextFormattedCitation" : "(Nestares &amp; Heeger, 2000)", "previouslyFormattedCitation" : "(Nestares &amp; Heeger, 2000)" }, "properties" : { "noteIndex" : 0 }, "schema" : "https://github.com/citation-style-language/schema/raw/master/csl-citation.json" }</w:instrText>
      </w:r>
      <w:r>
        <w:fldChar w:fldCharType="separate"/>
      </w:r>
      <w:bookmarkStart w:id="119" w:name="__Fieldmark__539_197446468"/>
      <w:r>
        <w:rPr/>
        <w:t>(</w:t>
      </w:r>
      <w:bookmarkStart w:id="120" w:name="__Fieldmark__538_2092152030"/>
      <w:r>
        <w:rPr/>
        <w:t>N</w:t>
      </w:r>
      <w:bookmarkStart w:id="121" w:name="__Fieldmark__1698_366907160"/>
      <w:r>
        <w:rPr/>
        <w:t>e</w:t>
      </w:r>
      <w:bookmarkStart w:id="122" w:name="__Fieldmark__664_875435730"/>
      <w:r>
        <w:rPr/>
        <w:t>stares &amp; Heeger, 2000)</w:t>
      </w:r>
      <w:r>
        <w:rPr/>
      </w:r>
      <w:r>
        <w:fldChar w:fldCharType="end"/>
      </w:r>
      <w:bookmarkEnd w:id="119"/>
      <w:bookmarkEnd w:id="120"/>
      <w:bookmarkEnd w:id="121"/>
      <w:bookmarkEnd w:id="122"/>
      <w:r>
        <w:rPr/>
        <w:t xml:space="preserve">.  Between-run motion was corrected using the same scheme, this time applied to the temporal average intensity of the entire scan.  The first run of the session was used as the reference.  Because the goal is to learn associations between patterns of activation in the brain and stimulus presentation, it is important that the activation is temporally aligned with the stimulus. Therefore, a Wiener filter deconvolution </w:t>
      </w:r>
      <w:r>
        <w:fldChar w:fldCharType="begin"/>
      </w:r>
      <w:r>
        <w:instrText>ADDIN CSL_CITATION { "citationItems" : [ { "id" : "ITEM-1", "itemData" : { "DOI" : "10.1109/TAC.1980.1102349", "ISSN" : "0018-9286", "author" : [ { "dropping-particle" : "", "family" : "Poor", "given" : "H.", "non-dropping-particle" : "", "parse-names" : false, "suffix" : "" } ], "container-title" : "IEEE Transactions on Automatic Control", "id" : "ITEM-1", "issue" : "3", "issued" : { "date-parts" : [ [ "1980", "6" ] ] }, "page" : "531-536", "title" : "On robust wiener filtering", "type" : "article-journal", "volume" : "25" }, "uris" : [ "http://www.mendeley.com/documents/?uuid=93686b31-df1d-4f7a-9f46-00ff630b7ca3" ] } ], "mendeley" : { "formattedCitation" : "(Poor, 1980)", "plainTextFormattedCitation" : "(Poor, 1980)", "previouslyFormattedCitation" : "(Poor, 1980)" }, "properties" : { "noteIndex" : 0 }, "schema" : "https://github.com/citation-style-language/schema/raw/master/csl-citation.json" }</w:instrText>
      </w:r>
      <w:r>
        <w:fldChar w:fldCharType="separate"/>
      </w:r>
      <w:bookmarkStart w:id="123" w:name="__Fieldmark__554_197446468"/>
      <w:r>
        <w:rPr/>
        <w:t>(</w:t>
      </w:r>
      <w:bookmarkStart w:id="124" w:name="__Fieldmark__549_2092152030"/>
      <w:r>
        <w:rPr/>
        <w:t>P</w:t>
      </w:r>
      <w:bookmarkStart w:id="125" w:name="__Fieldmark__1705_366907160"/>
      <w:r>
        <w:rPr/>
        <w:t>o</w:t>
      </w:r>
      <w:bookmarkStart w:id="126" w:name="__Fieldmark__671_875435730"/>
      <w:r>
        <w:rPr/>
        <w:t>or, 1980)</w:t>
      </w:r>
      <w:r>
        <w:rPr/>
      </w:r>
      <w:r>
        <w:fldChar w:fldCharType="end"/>
      </w:r>
      <w:bookmarkEnd w:id="123"/>
      <w:bookmarkEnd w:id="124"/>
      <w:bookmarkEnd w:id="125"/>
      <w:bookmarkEnd w:id="126"/>
      <w:r>
        <w:rPr/>
        <w:t xml:space="preserve"> was applied using a generic difference-of-gamma hemodynamic response function </w:t>
      </w:r>
      <w:r>
        <w:fldChar w:fldCharType="begin"/>
      </w:r>
      <w:r>
        <w:instrText>ADDIN CSL_CITATION { "citationItems" : [ { "id" : "ITEM-1", "itemData" : { "ISSN" : "1053-8119", "PMID" : "10191170", "abstract" : "The temporal characteristics of the BOLD response in sensorimotor and auditory cortices were measured in subjects performing finger tapping while listening to metronome pacing tones. A repeated trial paradigm was used with stimulus durations of 167 ms to 16 s and intertrial times of 30 s. Both cortical systems were found to be nonlinear in that the response to a long stimulus could not be predicted by convolving the 1-s response with a rectangular function. In the short-time regime, the amplitude of the response varied only slowly with stimulus duration. It was found that this character was predicted with a modification to Buxton's balloon model. Wiener deconvolution was used to deblur the response to concatenated short episodes of finger tapping at different temporal separations and at rates from 1 to 4 Hz. While the measured response curves were distorted by overlap between the individual episodes, the deconvolved response at each rate was found to agree well with separate scans at each of the individual rates. Thus, although the impulse response cannot predict the response to fully overlapping stimuli, linear deconvolution is effective when the stimuli are separated by at least 4 s. The deconvolution filter must be measured for each subject using a short-stimulus paradigm. It is concluded that deconvolution may be effective in diminishing the hemodynamically imposed temporal blurring and may have potential applications in quantitating responses in eventrelated fMRI.", "author" : [ { "dropping-particle" : "", "family" : "Glover", "given" : "G H", "non-dropping-particle" : "", "parse-names" : false, "suffix" : "" } ], "container-title" : "NeuroImage", "id" : "ITEM-1", "issue" : "4", "issued" : { "date-parts" : [ [ "1999", "4" ] ] }, "page" : "416-29", "title" : "Deconvolution of impulse response in event-related BOLD fMRI.", "type" : "article-journal", "volume" : "9" }, "uris" : [ "http://www.mendeley.com/documents/?uuid=88e6bcde-f4f1-41ca-b20c-68450b93fb95" ] } ], "mendeley" : { "formattedCitation" : "(Glover, 1999)", "plainTextFormattedCitation" : "(Glover, 1999)", "previouslyFormattedCitation" : "(Glover, 1999)" }, "properties" : { "noteIndex" : 0 }, "schema" : "https://github.com/citation-style-language/schema/raw/master/csl-citation.json" }</w:instrText>
      </w:r>
      <w:r>
        <w:fldChar w:fldCharType="separate"/>
      </w:r>
      <w:bookmarkStart w:id="127" w:name="__Fieldmark__569_197446468"/>
      <w:r>
        <w:rPr/>
        <w:t>(</w:t>
      </w:r>
      <w:bookmarkStart w:id="128" w:name="__Fieldmark__560_2092152030"/>
      <w:r>
        <w:rPr/>
        <w:t>G</w:t>
      </w:r>
      <w:bookmarkStart w:id="129" w:name="__Fieldmark__1712_366907160"/>
      <w:r>
        <w:rPr/>
        <w:t>l</w:t>
      </w:r>
      <w:bookmarkStart w:id="130" w:name="__Fieldmark__676_875435730"/>
      <w:r>
        <w:rPr/>
        <w:t>over, 1999)</w:t>
      </w:r>
      <w:r>
        <w:rPr/>
      </w:r>
      <w:r>
        <w:fldChar w:fldCharType="end"/>
      </w:r>
      <w:bookmarkEnd w:id="127"/>
      <w:bookmarkEnd w:id="128"/>
      <w:bookmarkEnd w:id="129"/>
      <w:bookmarkEnd w:id="130"/>
      <w:r>
        <w:rPr/>
        <w:t xml:space="preserve"> as the kernel to the recorded BOLD signal. Mostly, the deconvolution served to shift the peak response in time so that it was aligned with its associated stimulus, but it also provided some amount of noise reduction. The high-resolution reference anatomies were segmented using the Freesurfer image analysis suite (http://surfer.nmr.mgh.harvard.edu/) to create approximate parcellations of the gray matter in each subject, as well as a surface model for visualization of mapping results.</w:t>
      </w:r>
    </w:p>
    <w:p>
      <w:pPr>
        <w:pStyle w:val="Text"/>
        <w:rPr/>
      </w:pPr>
      <w:r>
        <w:rPr/>
        <w:t xml:space="preserve">The performance of machine learning algorithms is generally defined to be the expected accuracy of the classifier on previously unseen examples </w:t>
      </w:r>
      <w:r>
        <w:fldChar w:fldCharType="begin"/>
      </w:r>
      <w:r>
        <w:instrText>ADDIN CSL_CITATION { "citationItems" : [ { "id" : "ITEM-1", "itemData" : { "ISBN" : "978-0387-31073-2", "author" : [ { "dropping-particle" : "", "family" : "Bishop", "given" : "Christopher M", "non-dropping-particle" : "", "parse-names" : false, "suffix" : "" } ], "id" : "ITEM-1", "issued" : { "date-parts" : [ [ "2006" ] ] }, "publisher" : "Springer", "publisher-place" : "New York", "title" : "Pattern Recognition and Machine Learning", "type" : "book" }, "uris" : [ "http://www.mendeley.com/documents/?uuid=542323bb-2094-4eb5-8b6a-f52e3661bd09" ] } ], "mendeley" : { "formattedCitation" : "(Bishop, 2006)", "plainTextFormattedCitation" : "(Bishop, 2006)", "previouslyFormattedCitation" : "(Bishop, 2006)" }, "properties" : { "noteIndex" : 0 }, "schema" : "https://github.com/citation-style-language/schema/raw/master/csl-citation.json" }</w:instrText>
      </w:r>
      <w:r>
        <w:fldChar w:fldCharType="separate"/>
      </w:r>
      <w:bookmarkStart w:id="131" w:name="__Fieldmark__586_197446468"/>
      <w:r>
        <w:rPr/>
        <w:t>(</w:t>
      </w:r>
      <w:bookmarkStart w:id="132" w:name="__Fieldmark__573_2092152030"/>
      <w:r>
        <w:rPr/>
        <w:t>B</w:t>
      </w:r>
      <w:bookmarkStart w:id="133" w:name="__Fieldmark__1722_366907160"/>
      <w:r>
        <w:rPr/>
        <w:t>i</w:t>
      </w:r>
      <w:bookmarkStart w:id="134" w:name="__Fieldmark__690_875435730"/>
      <w:r>
        <w:rPr/>
        <w:t>shop, 2006)</w:t>
      </w:r>
      <w:r>
        <w:rPr/>
      </w:r>
      <w:r>
        <w:fldChar w:fldCharType="end"/>
      </w:r>
      <w:bookmarkEnd w:id="131"/>
      <w:bookmarkEnd w:id="132"/>
      <w:bookmarkEnd w:id="133"/>
      <w:bookmarkEnd w:id="134"/>
      <w:r>
        <w:rPr/>
        <w:t xml:space="preserve">. In practice, this measure can only be estimated. A typical approach is to split the available examples into training and test sets. The classifier is first trained on the training set, and its performance on the test set is then taken as the estimate of classifier performance on future unseen data. The splitting process is performed multiple times to reduce the variance of the performance estimate. This procedure is known as k-fold cross-validation </w:t>
      </w:r>
      <w:r>
        <w:fldChar w:fldCharType="begin"/>
      </w:r>
      <w:r>
        <w:instrText>ADDIN CSL_CITATION { "citationItems" : [ { "id" : "ITEM-1", "itemData" : { "author" : [ { "dropping-particle" : "", "family" : "Kohavi", "given" : "Ron", "non-dropping-particle" : "", "parse-names" : false, "suffix" : "" } ], "container-title" : "International Joint Conference on Artificial Intelligence", "id" : "ITEM-1", "issued" : { "date-parts" : [ [ "1995" ] ] }, "page" : "1137-1145", "title" : "A Study of Cross-Validation and Bootstrap for Accuracy Estimation and Model Selection", "type" : "paper-conference" }, "uris" : [ "http://www.mendeley.com/documents/?uuid=0ab30cf0-7bee-41de-82ae-8ada649350d6" ] } ], "mendeley" : { "formattedCitation" : "(Kohavi, 1995)", "plainTextFormattedCitation" : "(Kohavi, 1995)", "previouslyFormattedCitation" : "(Kohavi, 1995)" }, "properties" : { "noteIndex" : 0 }, "schema" : "https://github.com/citation-style-language/schema/raw/master/csl-citation.json" }</w:instrText>
      </w:r>
      <w:r>
        <w:fldChar w:fldCharType="separate"/>
      </w:r>
      <w:bookmarkStart w:id="135" w:name="__Fieldmark__601_197446468"/>
      <w:r>
        <w:rPr/>
        <w:t>(</w:t>
      </w:r>
      <w:bookmarkStart w:id="136" w:name="__Fieldmark__584_2092152030"/>
      <w:r>
        <w:rPr/>
        <w:t>K</w:t>
      </w:r>
      <w:bookmarkStart w:id="137" w:name="__Fieldmark__1729_366907160"/>
      <w:r>
        <w:rPr/>
        <w:t>o</w:t>
      </w:r>
      <w:bookmarkStart w:id="138" w:name="__Fieldmark__695_875435730"/>
      <w:r>
        <w:rPr/>
        <w:t>havi, 1995)</w:t>
      </w:r>
      <w:r>
        <w:rPr/>
      </w:r>
      <w:r>
        <w:fldChar w:fldCharType="end"/>
      </w:r>
      <w:bookmarkEnd w:id="135"/>
      <w:bookmarkEnd w:id="136"/>
      <w:bookmarkEnd w:id="137"/>
      <w:bookmarkEnd w:id="138"/>
      <w:r>
        <w:rPr/>
        <w:t>.</w:t>
      </w:r>
    </w:p>
    <w:p>
      <w:pPr>
        <w:pStyle w:val="Text"/>
        <w:rPr/>
      </w:pPr>
      <w:r>
        <w:rPr/>
        <w:t xml:space="preserve">In order to generate p values for these performance estimates, the null distribution for the cross-validated performance was generated by randomly permuting the labels on the examples 2000 times and repeating the training and cross-validation procedure. That is, the distribution of performance estimates was generated under the assumption that the labels and data were independent. Using this distribution, p values were calculated for the performance estimates </w:t>
      </w:r>
      <w:r>
        <w:fldChar w:fldCharType="begin"/>
      </w:r>
      <w:r>
        <w:instrText>ADDIN CSL_CITATION { "citationItems" : [ { "id" : "ITEM-1", "itemData" : { "author" : [ { "dropping-particle" : "", "family" : "Ojala", "given" : "Markus", "non-dropping-particle" : "", "parse-names" : false, "suffix" : "" }, { "dropping-particle" : "", "family" : "Garriga", "given" : "GC", "non-dropping-particle" : "", "parse-names" : false, "suffix" : "" } ], "container-title" : "The Journal of Machine Learning Research", "id" : "ITEM-1", "issued" : { "date-parts" : [ [ "2010" ] ] }, "page" : "1833-1863", "title" : "Permutation tests for studying classifier performance", "type" : "article-journal", "volume" : "11" }, "uris" : [ "http://www.mendeley.com/documents/?uuid=5a4efacb-901d-4bad-9c3d-5e47c9d3e0ae" ] } ], "mendeley" : { "formattedCitation" : "(Ojala &amp; Garriga, 2010)", "plainTextFormattedCitation" : "(Ojala &amp; Garriga, 2010)", "previouslyFormattedCitation" : "(Ojala &amp; Garriga, 2010)" }, "properties" : { "noteIndex" : 0 }, "schema" : "https://github.com/citation-style-language/schema/raw/master/csl-citation.json" }</w:instrText>
      </w:r>
      <w:r>
        <w:fldChar w:fldCharType="separate"/>
      </w:r>
      <w:bookmarkStart w:id="139" w:name="__Fieldmark__618_197446468"/>
      <w:r>
        <w:rPr/>
        <w:t>(</w:t>
      </w:r>
      <w:bookmarkStart w:id="140" w:name="__Fieldmark__597_2092152030"/>
      <w:r>
        <w:rPr/>
        <w:t>O</w:t>
      </w:r>
      <w:bookmarkStart w:id="141" w:name="__Fieldmark__1738_366907160"/>
      <w:r>
        <w:rPr/>
        <w:t>j</w:t>
      </w:r>
      <w:bookmarkStart w:id="142" w:name="__Fieldmark__702_875435730"/>
      <w:r>
        <w:rPr/>
        <w:t>ala &amp; Garriga, 2010)</w:t>
      </w:r>
      <w:r>
        <w:rPr/>
      </w:r>
      <w:r>
        <w:fldChar w:fldCharType="end"/>
      </w:r>
      <w:bookmarkEnd w:id="139"/>
      <w:bookmarkEnd w:id="140"/>
      <w:bookmarkEnd w:id="141"/>
      <w:bookmarkEnd w:id="142"/>
      <w:r>
        <w:rPr/>
        <w:t>. The high-performance computing resources of the Texas Advanced Computing Center at The University of Texas at Austin were utilized to perform this computation.</w:t>
      </w:r>
    </w:p>
    <w:p>
      <w:pPr>
        <w:pStyle w:val="Text"/>
        <w:rPr/>
      </w:pPr>
      <w:r>
        <w:rPr/>
        <w:t xml:space="preserve">Previous studies </w:t>
      </w:r>
      <w:r>
        <w:fldChar w:fldCharType="begin"/>
      </w:r>
      <w:r>
        <w:instrText>ADDIN CSL_CITATION { "citationItems" : [ { "id" : "ITEM-1",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"ITEM-1", "issue" : "1 Suppl", "issued" : { "date-parts" : [ [ "2009", "3" ] ] }, "page" : "S199-209", "title" : "Machine learning classifiers and fMRI: a tutorial overview.", "type" : "article-journal", "volume" : "45" }, "uris" : [ "http://www.mendeley.com/documents/?uuid=fa30a597-a183-4a6e-b48a-a8476623be8e" ] } ], "mendeley" : { "formattedCitation" : "(Pereira et al., 2009)", "plainTextFormattedCitation" : "(Pereira et al., 2009)", "previouslyFormattedCitation" : "(Pereira et al., 2009)" }, "properties" : { "noteIndex" : 0 }, "schema" : "https://github.com/citation-style-language/schema/raw/master/csl-citation.json" }</w:instrText>
      </w:r>
      <w:r>
        <w:fldChar w:fldCharType="separate"/>
      </w:r>
      <w:bookmarkStart w:id="143" w:name="__Fieldmark__635_197446468"/>
      <w:r>
        <w:rPr/>
        <w:t>(</w:t>
      </w:r>
      <w:bookmarkStart w:id="144" w:name="__Fieldmark__610_2092152030"/>
      <w:r>
        <w:rPr/>
        <w:t>P</w:t>
      </w:r>
      <w:bookmarkStart w:id="145" w:name="__Fieldmark__1747_366907160"/>
      <w:r>
        <w:rPr/>
        <w:t>e</w:t>
      </w:r>
      <w:bookmarkStart w:id="146" w:name="__Fieldmark__709_875435730"/>
      <w:r>
        <w:rPr/>
        <w:t>reira et al., 2009)</w:t>
      </w:r>
      <w:r>
        <w:rPr/>
      </w:r>
      <w:r>
        <w:fldChar w:fldCharType="end"/>
      </w:r>
      <w:bookmarkEnd w:id="143"/>
      <w:bookmarkEnd w:id="144"/>
      <w:bookmarkEnd w:id="145"/>
      <w:bookmarkEnd w:id="146"/>
      <w:r>
        <w:rPr/>
        <w:t xml:space="preserve"> have raised issues with performance estimates that are optimistically biased due to temporal correlations between examples (time frames) that violate standard assumptions of independence between training and test sets.  For fMRI, the hemodynamic response introduces temporal correlations on the order of 10 seconds, which raises the question: What is the relationship between performance estimates and temporal correlation? To address this question, we estimated classifier performance when classifying number of characters presented using four different methods for splitting the data between training and test sets. Frames where no characters were present were removed, leaving 72 frames per run. We grouped different numbers of the remaining consecutive frames into selection units: 1 frame (frame split), 6 frames (block split), 36 frames (half-run split), and 72 frames (run split). For each of these unit sizes, we formed training and test sets by randomly selecting individual units (without replacement) and estimated classifier performance using these sets. For the frame and block splits, classifier performance was estimated using ten-fold cross-validation. For the half-run and run splits, only eight- and four-fold cross-validation was used respectively, due to the limited number of runs per subject. Based on our results, we chose to utilize the block split for performance estimates, as it did not exhibit an optimistic bias and allowed us to use more folds in the cross-validation procedure, which reduces the variance of the performance estimates.</w:t>
      </w:r>
    </w:p>
    <w:p>
      <w:pPr>
        <w:pStyle w:val="Text"/>
        <w:rPr/>
      </w:pPr>
      <w:r>
        <w:rPr/>
        <w:t xml:space="preserve">We used feature selection methods to remove uninformative voxels, thus improving both training time and performance of the machine-learning algorithms. This was particularly important for the NN, where training times can be quite long compared to the other methods. Common tools for feature selection in neuroimaging include anatomical region-of-interest (ROI) selection, principal component analysis (PCA; </w:t>
      </w:r>
      <w:r>
        <w:fldChar w:fldCharType="begin"/>
      </w:r>
      <w:r>
        <w:instrText>ADDIN CSL_CITATION { "citationItems" : [ { "id" : "ITEM-1", "itemData" : { "DOI" : "10.1037/h0071325", "ISSN" : "0022-0663", "author" : [ { "dropping-particle" : "", "family" : "Hotelling", "given" : "H.", "non-dropping-particle" : "", "parse-names" : false, "suffix" : "" } ], "container-title" : "Journal of Educational Psychology", "id" : "ITEM-1", "issue" : "6", "issued" : { "date-parts" : [ [ "1933" ] ] }, "page" : "417-441", "title" : "Analysis of a complex of statistical variables into principal components.", "type" : "article-journal", "volume" : "24" }, "uris" : [ "http://www.mendeley.com/documents/?uuid=b5a9847a-86da-4a4a-904c-0e2a9803ed5b" ] } ], "mendeley" : { "formattedCitation" : "(Hotelling, 1933)", "plainTextFormattedCitation" : "(Hotelling, 1933)", "previouslyFormattedCitation" : "(Hotelling, 1933)" }, "properties" : { "noteIndex" : 0 }, "schema" : "https://github.com/citation-style-language/schema/raw/master/csl-citation.json" }</w:instrText>
      </w:r>
      <w:r>
        <w:fldChar w:fldCharType="separate"/>
      </w:r>
      <w:bookmarkStart w:id="147" w:name="__Fieldmark__652_197446468"/>
      <w:r>
        <w:rPr/>
        <w:t>(</w:t>
      </w:r>
      <w:bookmarkStart w:id="148" w:name="__Fieldmark__623_2092152030"/>
      <w:r>
        <w:rPr/>
        <w:t>H</w:t>
      </w:r>
      <w:bookmarkStart w:id="149" w:name="__Fieldmark__1757_366907160"/>
      <w:r>
        <w:rPr/>
        <w:t>o</w:t>
      </w:r>
      <w:bookmarkStart w:id="150" w:name="__Fieldmark__717_875435730"/>
      <w:r>
        <w:rPr/>
        <w:t>telling, 1933)</w:t>
      </w:r>
      <w:r>
        <w:rPr/>
      </w:r>
      <w:r>
        <w:fldChar w:fldCharType="end"/>
      </w:r>
      <w:bookmarkEnd w:id="147"/>
      <w:bookmarkEnd w:id="148"/>
      <w:bookmarkEnd w:id="149"/>
      <w:bookmarkEnd w:id="150"/>
      <w:r>
        <w:rPr/>
        <w:t xml:space="preserve">), and univariate statistical tests. ROI selection is a powerful aide for hypothesis testing, but is much less useful for data exploration. PCA selects the orthogonal projections with the highest variance, which are generally dominated by physiological nuisance and is therefore not well suited for our purposes. Instead, we used ANOVA </w:t>
      </w:r>
      <w:r>
        <w:fldChar w:fldCharType="begin"/>
      </w:r>
      <w:r>
        <w:instrText>ADDIN CSL_CITATION { "citationItems" : [ { "id" : "ITEM-1", "itemData" : { "author" : [ { "dropping-particle" : "", "family" : "Scheffe", "given" : "Henry", "non-dropping-particle" : "", "parse-names" : false, "suffix" : "" } ], "id" : "ITEM-1", "issued" : { "date-parts" : [ [ "1959" ] ] }, "publisher" : "John Wiley &amp; Sons", "title" : "The analysis of variance", "type" : "book", "volume" : "72" }, "uris" : [ "http://www.mendeley.com/documents/?uuid=bfe7b022-869f-4fbb-a22c-153ef043b04d" ] } ], "mendeley" : { "formattedCitation" : "(Scheffe, 1959)", "plainTextFormattedCitation" : "(Scheffe, 1959)", "previouslyFormattedCitation" : "(Scheffe, 1959)" }, "properties" : { "noteIndex" : 0 }, "schema" : "https://github.com/citation-style-language/schema/raw/master/csl-citation.json" }</w:instrText>
      </w:r>
      <w:r>
        <w:fldChar w:fldCharType="separate"/>
      </w:r>
      <w:bookmarkStart w:id="151" w:name="__Fieldmark__667_197446468"/>
      <w:r>
        <w:rPr/>
        <w:t>(</w:t>
      </w:r>
      <w:bookmarkStart w:id="152" w:name="__Fieldmark__634_2092152030"/>
      <w:r>
        <w:rPr/>
        <w:t>S</w:t>
      </w:r>
      <w:bookmarkStart w:id="153" w:name="__Fieldmark__1764_366907160"/>
      <w:r>
        <w:rPr/>
        <w:t>c</w:t>
      </w:r>
      <w:bookmarkStart w:id="154" w:name="__Fieldmark__724_875435730"/>
      <w:r>
        <w:rPr/>
        <w:t>heffe, 1959)</w:t>
      </w:r>
      <w:r>
        <w:rPr/>
      </w:r>
      <w:r>
        <w:fldChar w:fldCharType="end"/>
      </w:r>
      <w:bookmarkEnd w:id="151"/>
      <w:bookmarkEnd w:id="152"/>
      <w:bookmarkEnd w:id="153"/>
      <w:bookmarkEnd w:id="154"/>
      <w:r>
        <w:rPr/>
        <w:t xml:space="preserve">, which has been shown to be effective for feature selection in the context of MVPA </w:t>
      </w:r>
      <w:r>
        <w:fldChar w:fldCharType="begin"/>
      </w:r>
      <w:r>
        <w:instrText>ADDIN CSL_CITATION { "citationItems" : [ { "id" : "ITEM-1", "itemData" : { "DOI" : "10.1016/j.tics.2006.07.005", "ISSN" : "1364-6613", "PMID" : "16899397", "abstract" : "A key challenge for cognitive neuroscience is determining how mental representations map onto patterns of neural activity. Recently, researchers have started to address this question by applying sophisticated pattern-classification algorithms to distributed (multi-voxel) patterns of functional MRI data, with the goal of decoding the information that is represented in the subject's brain at a particular point in time. This multi-voxel pattern analysis (MVPA) approach has led to several impressive feats of mind reading. More importantly, MVPA methods constitute a useful new tool for advancing our understanding of neural information processing. We review how researchers are using MVPA methods to characterize neural coding and information processing in domains ranging from visual perception to memory search.", "author" : [ { "dropping-particle" : "", "family" : "Norman", "given" : "Kenneth A", "non-dropping-particle" : "", "parse-names" : false, "suffix" : "" }, { "dropping-particle" : "", "family" : "Polyn", "given" : "Sean M", "non-dropping-particle" : "", "parse-names" : false, "suffix" : "" }, { "dropping-particle" : "", "family" : "Detre", "given" : "Greg J", "non-dropping-particle" : "", "parse-names" : false, "suffix" : "" }, { "dropping-particle" : "V", "family" : "Haxby", "given" : "James", "non-dropping-particle" : "", "parse-names" : false, "suffix" : "" } ], "container-title" : "Trends in cognitive sciences", "id" : "ITEM-1", "issue" : "9", "issued" : { "date-parts" : [ [ "2006", "9" ] ] }, "page" : "424-30", "title" : "Beyond mind-reading: multi-voxel pattern analysis of fMRI data.", "type" : "article-journal", "volume" : "10" }, "uris" : [ "http://www.mendeley.com/documents/?uuid=7da2e6a8-a353-4c42-8cff-344ad564d4c8" ] }, { "id" : "ITEM-2",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"ITEM-2", "issue" : "1 Suppl", "issued" : { "date-parts" : [ [ "2009", "3" ] ] }, "page" : "S199-209", "title" : "Machine learning classifiers and fMRI: a tutorial overview.", "type" : "article-journal", "volume" : "45" }, "uris" : [ "http://www.mendeley.com/documents/?uuid=fa30a597-a183-4a6e-b48a-a8476623be8e" ] } ], "mendeley" : { "formattedCitation" : "(Norman, Polyn, Detre, &amp; Haxby, 2006; Pereira et al., 2009)", "plainTextFormattedCitation" : "(Norman, Polyn, Detre, &amp; Haxby, 2006; Pereira et al., 2009)", "previouslyFormattedCitation" : "(Norman, Polyn, Detre, &amp; Haxby, 2006; Pereira et al., 2009)" }, "properties" : { "noteIndex" : 0 }, "schema" : "https://github.com/citation-style-language/schema/raw/master/csl-citation.json" }</w:instrText>
      </w:r>
      <w:r>
        <w:fldChar w:fldCharType="separate"/>
      </w:r>
      <w:bookmarkStart w:id="155" w:name="__Fieldmark__682_197446468"/>
      <w:r>
        <w:rPr/>
        <w:t>(</w:t>
      </w:r>
      <w:bookmarkStart w:id="156" w:name="__Fieldmark__645_2092152030"/>
      <w:r>
        <w:rPr/>
        <w:t>N</w:t>
      </w:r>
      <w:bookmarkStart w:id="157" w:name="__Fieldmark__1771_366907160"/>
      <w:r>
        <w:rPr/>
        <w:t>o</w:t>
      </w:r>
      <w:bookmarkStart w:id="158" w:name="__Fieldmark__729_875435730"/>
      <w:r>
        <w:rPr/>
        <w:t>rman, Polyn, Detre, &amp; Haxby, 2006; Pereira et al., 2009)</w:t>
      </w:r>
      <w:r>
        <w:rPr/>
      </w:r>
      <w:r>
        <w:fldChar w:fldCharType="end"/>
      </w:r>
      <w:bookmarkEnd w:id="155"/>
      <w:bookmarkEnd w:id="156"/>
      <w:bookmarkEnd w:id="157"/>
      <w:bookmarkEnd w:id="158"/>
      <w:r>
        <w:rPr/>
        <w:t>. The idea behind ANOVA is to calculate the mean and variance for the set of samples in each class (e.g. number of characters), and then use these statistics to determine how different the distributions for each class are. We used ANOVA in one of two different ways: selecting voxels that differed significantly between with-character and without-character periods, or selecting voxels that differed significantly across classification targets (i.e. number of characters). To calculate significance, ANOVA estimates the probability that the means of two different samples are different. For comparison, we performed both task-activated feature selection and classification-target feature selection. We found classification-target feature selection yielded the best results on this dataset. Additionally, care must be taken to avoid optimistically biasing the accuracy estimates; voxel selection must be performed within each fold of a cross-validation procedure.</w:t>
      </w:r>
    </w:p>
    <w:p>
      <w:pPr>
        <w:pStyle w:val="Text"/>
        <w:rPr/>
      </w:pPr>
      <w:r>
        <w:rPr/>
        <w:t xml:space="preserve">Using the time series from the voxels selected by the ANOVA process, we constructed classifiers of the following types: one-versus-one multi-class linear support-vector machine with C = 1 </w:t>
      </w:r>
      <w:r>
        <w:fldChar w:fldCharType="begin"/>
      </w:r>
      <w:r>
        <w:instrText>ADDIN CSL_CITATION { "citationItems" : [ { "id" : "ITEM-1", "itemData" : { "DOI" : "10.1007/BF00994018", "ISSN" : "0885-6125", "author" : [ { "dropping-particle" : "", "family" : "Cortes", "given" : "Corinna", "non-dropping-particle" : "", "parse-names" : false, "suffix" : "" }, { "dropping-particle" : "", "family" : "Vapnik", "given" : "Vladimir", "non-dropping-particle" : "", "parse-names" : false, "suffix" : "" } ], "container-title" : "Machine Learning", "id" : "ITEM-1", "issue" : "3", "issued" : { "date-parts" : [ [ "1995", "9" ] ] }, "page" : "273-297", "title" : "Support-vector networks", "type" : "article-journal", "volume" : "20" }, "uris" : [ "http://www.mendeley.com/documents/?uuid=d02900ff-d457-4ef1-9d58-9b0f8a3066f9" ] }, { "id" : "ITEM-2", "itemData" : { "author" : [ { "dropping-particle" : "", "family" : "Weston", "given" : "J", "non-dropping-particle" : "", "parse-names" : false, "suffix" : "" }, { "dropping-particle" : "", "family" : "Watkins", "given" : "C", "non-dropping-particle" : "", "parse-names" : false, "suffix" : "" } ], "container-title" : "ESANN", "id" : "ITEM-2", "issued" : { "date-parts" : [ [ "1999" ] ] }, "page" : "61-72", "title" : "Support vector machines for multi-class pattern recognition", "type" : "article-journal", "volume" : "99" }, "uris" : [ "http://www.mendeley.com/documents/?uuid=c034919d-c902-4db2-8b8b-a9565f04562a" ] } ], "mendeley" : { "formattedCitation" : "(Cortes &amp; Vapnik, 1995; Weston &amp; Watkins, 1999)", "plainTextFormattedCitation" : "(Cortes &amp; Vapnik, 1995; Weston &amp; Watkins, 1999)", "previouslyFormattedCitation" : "(Cortes &amp; Vapnik, 1995; Weston &amp; Watkins, 1999)" }, "properties" : { "noteIndex" : 0 }, "schema" : "https://github.com/citation-style-language/schema/raw/master/csl-citation.json" }</w:instrText>
      </w:r>
      <w:r>
        <w:fldChar w:fldCharType="separate"/>
      </w:r>
      <w:bookmarkStart w:id="159" w:name="__Fieldmark__699_197446468"/>
      <w:r>
        <w:rPr/>
        <w:t>(</w:t>
      </w:r>
      <w:bookmarkStart w:id="160" w:name="__Fieldmark__658_2092152030"/>
      <w:r>
        <w:rPr/>
        <w:t>C</w:t>
      </w:r>
      <w:bookmarkStart w:id="161" w:name="__Fieldmark__1781_366907160"/>
      <w:r>
        <w:rPr/>
        <w:t>o</w:t>
      </w:r>
      <w:bookmarkStart w:id="162" w:name="__Fieldmark__737_875435730"/>
      <w:r>
        <w:rPr/>
        <w:t>rtes &amp; Vapnik, 1995; Weston &amp; Watkins, 1999)</w:t>
      </w:r>
      <w:r>
        <w:rPr/>
      </w:r>
      <w:r>
        <w:fldChar w:fldCharType="end"/>
      </w:r>
      <w:bookmarkEnd w:id="159"/>
      <w:bookmarkEnd w:id="160"/>
      <w:bookmarkEnd w:id="161"/>
      <w:bookmarkEnd w:id="162"/>
      <w:r>
        <w:rPr/>
        <w:t xml:space="preserve">, feed-forward neural network with scaled conjugate gradient backpropagation training </w:t>
      </w:r>
      <w:r>
        <w:fldChar w:fldCharType="begin"/>
      </w:r>
      <w:r>
        <w:instrText>ADDIN CSL_CITATION { "citationItems" : [ { "id" : "ITEM-1", "itemData" : { "DOI" : "10.1016/0893-6080(89)90020-8", "ISSN" : "08936080", "author" : [ { "dropping-particle" : "", "family" : "Hornik", "given" : "Kurt", "non-dropping-particle" : "", "parse-names" : false, "suffix" : "" }, { "dropping-particle" : "", "family" : "Stinchcombe", "given" : "Maxwell", "non-dropping-particle" : "", "parse-names" : false, "suffix" : "" }, { "dropping-particle" : "", "family" : "White", "given" : "Halbert", "non-dropping-particle" : "", "parse-names" : false, "suffix" : "" } ], "container-title" : "Neural Networks", "id" : "ITEM-1", "issue" : "5", "issued" : { "date-parts" : [ [ "1989", "1" ] ] }, "page" : "359-366", "title" : "Multilayer feedforward networks are universal approximators", "type" : "article-journal", "volume" : "2" }, "uris" : [ "http://www.mendeley.com/documents/?uuid=5fcafd93-4a56-448d-b9f8-8e07917802ef" ] }, { "id" : "ITEM-2", "itemData" : { "DOI" : "10.1109/72.329697", "ISSN" : "1045-9227", "PMID" : "18267874", "abstract" : "The Marquardt algorithm for nonlinear least squares is presented and is incorporated into the backpropagation algorithm for training feedforward neural networks. The algorithm is tested on several function approximation problems, and is compared with a conjugate gradient algorithm and a variable learning rate algorithm. It is found that the Marquardt algorithm is much more efficient than either of the other techniques when the network contains no more than a few hundred weights.", "author" : [ { "dropping-particle" : "", "family" : "Hagan", "given" : "Martin T", "non-dropping-particle" : "", "parse-names" : false, "suffix" : "" }, { "dropping-particle" : "", "family" : "Menhaj", "given" : "Mohammad B", "non-dropping-particle" : "", "parse-names" : false, "suffix" : "" } ], "container-title" : "IEEE transactions on neural networks / a publication of the IEEE Neural Networks Council", "id" : "ITEM-2", "issue" : "6", "issued" : { "date-parts" : [ [ "1994", "1" ] ] }, "page" : "989-93", "title" : "Training feedforward networks with the Marquardt algorithm.", "type" : "article-journal", "volume" : "5" }, "uris" : [ "http://www.mendeley.com/documents/?uuid=9adbbeb5-68e0-4cd9-a34c-c65858d598cb" ] }, { "id" : "ITEM-3", "itemData" : { "author" : [ { "dropping-particle" : "", "family" : "M\u00f8ller", "given" : "MF", "non-dropping-particle" : "", "parse-names" : false, "suffix" : "" } ], "container-title" : "Neural networks", "id" : "ITEM-3", "issued" : { "date-parts" : [ [ "1993" ] ] }, "page" : "525-533", "title" : "A Scaled Conjugate Gradient Algorithm for Fast Supervised Learning", "type" : "article-journal", "volume" : "6" }, "uris" : [ "http://www.mendeley.com/documents/?uuid=8c85e2a7-5906-49eb-aaec-ea560dfcb3b3" ] } ], "mendeley" : { "formattedCitation" : "(Hagan &amp; Menhaj, 1994; Hornik, Stinchcombe, &amp; White, 1989; M\u00f8ller, 1993)", "plainTextFormattedCitation" : "(Hagan &amp; Menhaj, 1994; Hornik, Stinchcombe, &amp; White, 1989; M\u00f8ller, 1993)", "previouslyFormattedCitation" : "(Hagan &amp; Menhaj, 1994; Hornik, Stinchcombe, &amp; White, 1989; M\u00f8ller, 1993)" }, "properties" : { "noteIndex" : 0 }, "schema" : "https://github.com/citation-style-language/schema/raw/master/csl-citation.json" }</w:instrText>
      </w:r>
      <w:r>
        <w:fldChar w:fldCharType="separate"/>
      </w:r>
      <w:bookmarkStart w:id="163" w:name="__Fieldmark__714_197446468"/>
      <w:r>
        <w:rPr/>
        <w:t>(</w:t>
      </w:r>
      <w:bookmarkStart w:id="164" w:name="__Fieldmark__669_2092152030"/>
      <w:r>
        <w:rPr/>
        <w:t>H</w:t>
      </w:r>
      <w:bookmarkStart w:id="165" w:name="__Fieldmark__1788_366907160"/>
      <w:r>
        <w:rPr/>
        <w:t>a</w:t>
      </w:r>
      <w:bookmarkStart w:id="166" w:name="__Fieldmark__744_875435730"/>
      <w:r>
        <w:rPr/>
        <w:t>gan &amp; Menhaj, 1994; Hornik, Stinchcombe, &amp; White, 1989; Møller, 1993)</w:t>
      </w:r>
      <w:r>
        <w:rPr/>
      </w:r>
      <w:r>
        <w:fldChar w:fldCharType="end"/>
      </w:r>
      <w:bookmarkEnd w:id="163"/>
      <w:bookmarkEnd w:id="164"/>
      <w:bookmarkEnd w:id="165"/>
      <w:bookmarkEnd w:id="166"/>
      <w:r>
        <w:rPr/>
        <w:t xml:space="preserve">, Gaussian naive Bayes classifier (GNB) </w:t>
      </w:r>
      <w:r>
        <w:fldChar w:fldCharType="begin"/>
      </w:r>
      <w:r>
        <w:instrText>ADDIN CSL_CITATION { "citationItems" : [ { "id" : "ITEM-1", "itemData" : { "author" : [ { "dropping-particle" : "", "family" : "Duda", "given" : "Richard", "non-dropping-particle" : "", "parse-names" : false, "suffix" : "" }, { "dropping-particle" : "", "family" : "Hart", "given" : "Peter", "non-dropping-particle" : "", "parse-names" : false, "suffix" : "" } ], "edition" : "Vol. 3", "id" : "ITEM-1", "issued" : { "date-parts" : [ [ "1973" ] ] }, "publisher" : "Wiley", "publisher-place" : "New York", "title" : "Pattern classification and scene analysis", "type" : "book" }, "uris" : [ "http://www.mendeley.com/documents/?uuid=a71b005a-7c40-478f-83b5-56dc03df4f8f" ] } ], "mendeley" : { "formattedCitation" : "(Duda &amp; Hart, 1973)", "plainTextFormattedCitation" : "(Duda &amp; Hart, 1973)", "previouslyFormattedCitation" : "(Duda &amp; Hart, 1973)" }, "properties" : { "noteIndex" : 0 }, "schema" : "https://github.com/citation-style-language/schema/raw/master/csl-citation.json" }</w:instrText>
      </w:r>
      <w:r>
        <w:fldChar w:fldCharType="separate"/>
      </w:r>
      <w:bookmarkStart w:id="167" w:name="__Fieldmark__729_197446468"/>
      <w:r>
        <w:rPr/>
        <w:t>(</w:t>
      </w:r>
      <w:bookmarkStart w:id="168" w:name="__Fieldmark__680_2092152030"/>
      <w:r>
        <w:rPr/>
        <w:t>D</w:t>
      </w:r>
      <w:bookmarkStart w:id="169" w:name="__Fieldmark__1795_366907160"/>
      <w:r>
        <w:rPr/>
        <w:t>u</w:t>
      </w:r>
      <w:bookmarkStart w:id="170" w:name="__Fieldmark__749_875435730"/>
      <w:r>
        <w:rPr/>
        <w:t>da &amp; Hart, 1973)</w:t>
      </w:r>
      <w:r>
        <w:rPr/>
      </w:r>
      <w:r>
        <w:fldChar w:fldCharType="end"/>
      </w:r>
      <w:bookmarkEnd w:id="167"/>
      <w:bookmarkEnd w:id="168"/>
      <w:bookmarkEnd w:id="169"/>
      <w:bookmarkEnd w:id="170"/>
      <w:r>
        <w:rPr/>
        <w:t xml:space="preserve">, and k-nearest neighbor classifier (KNN) with k = 6 </w:t>
      </w:r>
      <w:r>
        <w:fldChar w:fldCharType="begin"/>
      </w:r>
      <w:r>
        <w:instrText>ADDIN CSL_CITATION { "citationItems" : [ { "id" : "ITEM-1", "itemData" : { "DOI" : "10.1109/TIT.1967.1053964", "ISSN" : "0018-9448", "author" : [ { "dropping-particle" : "", "family" : "Cover", "given" : "T.", "non-dropping-particle" : "", "parse-names" : false, "suffix" : "" }, { "dropping-particle" : "", "family" : "Hart", "given" : "P.", "non-dropping-particle" : "", "parse-names" : false, "suffix" : "" } ], "container-title" : "IEEE Transactions on Information Theory", "id" : "ITEM-1", "issue" : "1", "issued" : { "date-parts" : [ [ "1967", "1" ] ] }, "page" : "21-27", "title" : "Nearest neighbor pattern classification", "type" : "article-journal", "volume" : "13" }, "uris" : [ "http://www.mendeley.com/documents/?uuid=a093ef3f-5068-44b3-b41f-ce55faec03e6" ] } ], "mendeley" : { "formattedCitation" : "(Cover &amp; Hart, 1967)", "plainTextFormattedCitation" : "(Cover &amp; Hart, 1967)", "previouslyFormattedCitation" : "(Cover &amp; Hart, 1967)" }, "properties" : { "noteIndex" : 0 }, "schema" : "https://github.com/citation-style-language/schema/raw/master/csl-citation.json" }</w:instrText>
      </w:r>
      <w:r>
        <w:fldChar w:fldCharType="separate"/>
      </w:r>
      <w:bookmarkStart w:id="171" w:name="__Fieldmark__744_197446468"/>
      <w:r>
        <w:rPr/>
        <w:t>(</w:t>
      </w:r>
      <w:bookmarkStart w:id="172" w:name="__Fieldmark__691_2092152030"/>
      <w:r>
        <w:rPr/>
        <w:t>C</w:t>
      </w:r>
      <w:bookmarkStart w:id="173" w:name="__Fieldmark__1802_366907160"/>
      <w:r>
        <w:rPr/>
        <w:t>o</w:t>
      </w:r>
      <w:bookmarkStart w:id="174" w:name="__Fieldmark__754_875435730"/>
      <w:r>
        <w:rPr/>
        <w:t>ver &amp; Hart, 1967)</w:t>
      </w:r>
      <w:r>
        <w:rPr/>
      </w:r>
      <w:r>
        <w:fldChar w:fldCharType="end"/>
      </w:r>
      <w:bookmarkEnd w:id="171"/>
      <w:bookmarkEnd w:id="172"/>
      <w:bookmarkEnd w:id="173"/>
      <w:bookmarkEnd w:id="174"/>
      <w:r>
        <w:rPr/>
        <w:t xml:space="preserve">. The parameters for the SVM and KNN were determined by a grid-search </w:t>
      </w:r>
      <w:r>
        <w:fldChar w:fldCharType="begin"/>
      </w:r>
      <w:r>
        <w:instrText>ADDIN CSL_CITATION { "citationItems" : [ { "id" : "ITEM-1", "itemData" : { "author" : [ { "dropping-particle" : "", "family" : "Hsu", "given" : "Chih-wei", "non-dropping-particle" : "", "parse-names" : false, "suffix" : "" }, { "dropping-particle" : "", "family" : "Chang", "given" : "Chih-chung", "non-dropping-particle" : "", "parse-names" : false, "suffix" : "" }, { "dropping-particle" : "", "family" : "Lin", "given" : "Chih-jen", "non-dropping-particle" : "", "parse-names" : false, "suffix" : "" } ], "id" : "ITEM-1", "issue" : "1", "issued" : { "date-parts" : [ [ "2010" ] ] }, "page" : "1-16", "title" : "A Practical Guide to Support Vector Classification", "type" : "article-journal", "volume" : "1" }, "uris" : [ "http://www.mendeley.com/documents/?uuid=5fa91792-3573-4f98-bcfe-07328d2230cd" ] } ], "mendeley" : { "formattedCitation" : "(Hsu, Chang, &amp; Lin, 2010)", "plainTextFormattedCitation" : "(Hsu, Chang, &amp; Lin, 2010)", "previouslyFormattedCitation" : "(Hsu, Chang, &amp; Lin, 2010)" }, "properties" : { "noteIndex" : 0 }, "schema" : "https://github.com/citation-style-language/schema/raw/master/csl-citation.json" }</w:instrText>
      </w:r>
      <w:r>
        <w:fldChar w:fldCharType="separate"/>
      </w:r>
      <w:bookmarkStart w:id="175" w:name="__Fieldmark__759_197446468"/>
      <w:r>
        <w:rPr/>
        <w:t>(</w:t>
      </w:r>
      <w:bookmarkStart w:id="176" w:name="__Fieldmark__702_2092152030"/>
      <w:r>
        <w:rPr/>
        <w:t>H</w:t>
      </w:r>
      <w:bookmarkStart w:id="177" w:name="__Fieldmark__1809_366907160"/>
      <w:r>
        <w:rPr/>
        <w:t>s</w:t>
      </w:r>
      <w:bookmarkStart w:id="178" w:name="__Fieldmark__759_875435730"/>
      <w:r>
        <w:rPr/>
        <w:t>u, Chang, &amp; Lin, 2010)</w:t>
      </w:r>
      <w:r>
        <w:rPr/>
      </w:r>
      <w:r>
        <w:fldChar w:fldCharType="end"/>
      </w:r>
      <w:bookmarkEnd w:id="175"/>
      <w:bookmarkEnd w:id="176"/>
      <w:bookmarkEnd w:id="177"/>
      <w:bookmarkEnd w:id="178"/>
      <w:r>
        <w:rPr/>
        <w:t xml:space="preserve"> on a left-out dataset. That is, the parameters were obtained on data not used in the cross-validation procedure to estimate performance. The performance of each classifier was estimated for three different classification problems: whether characters were present, how many characters were present, and what type of characters was present. For the former classification, the full time series was utilized; for the latter two classifications, we used only the fMRI data obtained during the character-present periods. The number of examples for each label was always balanced. </w:t>
      </w:r>
    </w:p>
    <w:p>
      <w:pPr>
        <w:pStyle w:val="Text"/>
        <w:rPr/>
      </w:pPr>
      <w:r>
        <w:rPr/>
        <w:t>Although the NN can potentially learn more complex classification functions than the other algorithms, it uses a stochastic training process and has many more free parameters. To overcome these issues, we performed model selection within each fold of the cross-validation procedure using a validation phase. First, part of the training data was held out as the validation set. We then performed a grid-search on the number of hidden nodes and selected the best value based on the network’s performance on the held-out validation set. Then, using this hidden-node value, we trained 20 more networks and again selected the best network based on performance on the held out validation set. This procedure reduced considerably the variance of the NNs cross-validated performance.</w:t>
      </w:r>
    </w:p>
    <w:p>
      <w:pPr>
        <w:pStyle w:val="Text"/>
        <w:rPr/>
      </w:pPr>
      <w:r>
        <w:rPr/>
        <w:t xml:space="preserve">All classifiers return a label for an input, but not all classifiers return the probability that the label is correct. For example, the SVM can only return a label, whereas the GNB classifier and feed-forward NN can return the probability for all labels </w:t>
      </w:r>
      <w:r>
        <w:fldChar w:fldCharType="begin"/>
      </w:r>
      <w:r>
        <w:instrText>ADDIN CSL_CITATION { "citationItems" : [ { "id" : "ITEM-1", "itemData" : { "DOI" : "10.1162/neco.1991.3.4.461", "ISSN" : "0899-7667", "author" : [ { "dropping-particle" : "", "family" : "Richard", "given" : "Michael D.", "non-dropping-particle" : "", "parse-names" : false, "suffix" : "" }, { "dropping-particle" : "", "family" : "Lippmann", "given" : "Richard P.", "non-dropping-particle" : "", "parse-names" : false, "suffix" : "" } ], "container-title" : "Neural Computation", "id" : "ITEM-1", "issue" : "4", "issued" : { "date-parts" : [ [ "1991", "12" ] ] }, "page" : "461-483", "title" : "Neural Network Classifiers Estimate Bayesian a posteriori Probabilities", "type" : "article-journal", "volume" : "3" }, "uris" : [ "http://www.mendeley.com/documents/?uuid=5d8e6859-a242-4e00-904f-73d24e14a3e4" ] } ], "mendeley" : { "formattedCitation" : "(Richard &amp; Lippmann, 1991)", "plainTextFormattedCitation" : "(Richard &amp; Lippmann, 1991)", "previouslyFormattedCitation" : "(Richard &amp; Lippmann, 1991)" }, "properties" : { "noteIndex" : 0 }, "schema" : "https://github.com/citation-style-language/schema/raw/master/csl-citation.json" }</w:instrText>
      </w:r>
      <w:r>
        <w:fldChar w:fldCharType="separate"/>
      </w:r>
      <w:bookmarkStart w:id="179" w:name="__Fieldmark__777_197446468"/>
      <w:r>
        <w:rPr/>
        <w:t>(</w:t>
      </w:r>
      <w:bookmarkStart w:id="180" w:name="__Fieldmark__716_2092152030"/>
      <w:r>
        <w:rPr/>
        <w:t>R</w:t>
      </w:r>
      <w:bookmarkStart w:id="181" w:name="__Fieldmark__1820_366907160"/>
      <w:r>
        <w:rPr/>
        <w:t>i</w:t>
      </w:r>
      <w:bookmarkStart w:id="182" w:name="__Fieldmark__768_875435730"/>
      <w:r>
        <w:rPr/>
        <w:t>chard &amp; Lippmann, 1991)</w:t>
      </w:r>
      <w:r>
        <w:rPr/>
      </w:r>
      <w:r>
        <w:fldChar w:fldCharType="end"/>
      </w:r>
      <w:bookmarkEnd w:id="179"/>
      <w:bookmarkEnd w:id="180"/>
      <w:bookmarkEnd w:id="181"/>
      <w:bookmarkEnd w:id="182"/>
      <w:r>
        <w:rPr/>
        <w:t>. Normally, one chooses the label with the maximum probability as the selected class while ignoring its value, but we explored the use of this probability information to improve classification accuracy. It is also useful to consider a heuristic, which we shall call confidence, which is correlated with the probability that the chosen label is correct. For the GNB classifier, the probability of the chosen label can be used directly. However, the output of the NN is only an approximation of the posterior probabilities. Therefore, the outputs are first normalized to sum to one across all labels, and then the output corresponding to the selected label is taken to be that label’s confidence. Since the SVM only returns a label, generating a measure of confidence is not as straightforward and we therefore elected to only measure the confidence of the NN. How well confidence correlates with the true probability depends on how well the NN has approximated the joint probability distribution after training. The true probability cannot be measured directly, but we can compare the average confidence with the average probability that a label is correct, that is, the estimated classifier accuracy. To see how well the NN is estimating the joint probability distribution, we averaged confidence  across all frames in a session and plotted it against the session’s cross-validated performance. It is also worth noting that confidence is calculated from the output of a trained NN and an input example, but not the associated label. This means that confidence could potentially be used as an independent quality estimate if the neural network was trained on an independent dataset.</w:t>
      </w:r>
    </w:p>
    <w:p>
      <w:pPr>
        <w:pStyle w:val="Text"/>
        <w:rPr/>
      </w:pPr>
      <w:r>
        <w:rPr/>
        <w:t xml:space="preserve">A common approach to boost classification accuracy is to average across frames in a stimulus block </w:t>
      </w:r>
      <w:r>
        <w:fldChar w:fldCharType="begin"/>
      </w:r>
      <w:r>
        <w:instrText>ADDIN CSL_CITATION { "citationItems" : [ { "id" : "ITEM-1",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"ITEM-1", "issue" : "1 Suppl", "issued" : { "date-parts" : [ [ "2009", "3" ] ] }, "page" : "S199-209", "title" : "Machine learning classifiers and fMRI: a tutorial overview.", "type" : "article-journal", "volume" : "45" }, "uris" : [ "http://www.mendeley.com/documents/?uuid=fa30a597-a183-4a6e-b48a-a8476623be8e" ] } ], "mendeley" : { "formattedCitation" : "(Pereira et al., 2009)", "manualFormatting" : "( e.g. Pereira et al., 2009)", "plainTextFormattedCitation" : "(Pereira et al., 2009)", "previouslyFormattedCitation" : "(Pereira et al., 2009)" }, "properties" : { "noteIndex" : 0 }, "schema" : "https://github.com/citation-style-language/schema/raw/master/csl-citation.json" }</w:instrText>
      </w:r>
      <w:r>
        <w:fldChar w:fldCharType="separate"/>
      </w:r>
      <w:bookmarkStart w:id="183" w:name="__Fieldmark__794_197446468"/>
      <w:r>
        <w:rPr/>
        <w:t>(</w:t>
      </w:r>
      <w:bookmarkStart w:id="184" w:name="__Fieldmark__729_2092152030"/>
      <w:r>
        <w:rPr/>
        <w:t xml:space="preserve"> </w:t>
      </w:r>
      <w:bookmarkStart w:id="185" w:name="__Fieldmark__1830_366907160"/>
      <w:r>
        <w:rPr/>
        <w:t>e</w:t>
      </w:r>
      <w:bookmarkStart w:id="186" w:name="__Fieldmark__779_875435730"/>
      <w:r>
        <w:rPr/>
        <w:t>.g. Pereira et al., 2009)</w:t>
      </w:r>
      <w:r>
        <w:rPr/>
      </w:r>
      <w:r>
        <w:fldChar w:fldCharType="end"/>
      </w:r>
      <w:bookmarkEnd w:id="183"/>
      <w:bookmarkEnd w:id="184"/>
      <w:bookmarkEnd w:id="185"/>
      <w:bookmarkEnd w:id="186"/>
      <w:r>
        <w:rPr/>
        <w:t>. We compared the use of individual frames as examples to the use of examples created by averaging across 15-second blocks, and found that the block-averaged examples produced better classifier performance. Block averaging exploits our prior knowledge about the temporal structure of the stimulus, but it is not the only alternative.</w:t>
      </w:r>
    </w:p>
    <w:p>
      <w:pPr>
        <w:pStyle w:val="Text"/>
        <w:rPr/>
      </w:pPr>
      <w:r>
        <w:rPr/>
        <w:t>We explored three other approaches for exploiting this knowledge: block voting, confidence voting, and output averaging. Block voting can be applied to any machine-learning algorithm. In block voting, the classifier was trained using individual frames as input examples, but the classification of a block was chosen as the majority classification of all frames in that block – each frame in the block “votes” on the block classification. The block voting procedure can be interpreted as a median filter on the output of a classifier trained on individual frames,</w:t>
      </w:r>
      <w:r>
        <w:rPr/>
      </w:r>
      <m:oMath xmlns:m="http://schemas.openxmlformats.org/officeDocument/2006/math">
        <m:sSub>
          <m:e>
            <m:r>
              <w:rPr>
                <w:rFonts w:ascii="Cambria Math" w:hAnsi="Cambria Math"/>
              </w:rPr>
              <m:t xml:space="preserve">c</m:t>
            </m:r>
          </m:e>
          <m:sub>
            <m:r>
              <w:rPr>
                <w:rFonts w:ascii="Cambria Math" w:hAnsi="Cambria Math"/>
              </w:rPr>
              <m:t xml:space="preserve">block</m:t>
            </m:r>
          </m:sub>
        </m:sSub>
        <m:r>
          <w:rPr>
            <w:rFonts w:ascii="Cambria Math" w:hAnsi="Cambria Math"/>
          </w:rPr>
          <m:t xml:space="preserve">=</m:t>
        </m:r>
        <m:r>
          <w:rPr>
            <w:rFonts w:ascii="Cambria Math" w:hAnsi="Cambria Math"/>
          </w:rPr>
          <m:t xml:space="preserve">Median</m:t>
        </m:r>
        <m:d>
          <m:dPr>
            <m:begChr m:val="["/>
            <m:endChr m:val="]"/>
          </m:dPr>
          <m:e>
            <m:sSub>
              <m:e>
                <m:r>
                  <w:rPr>
                    <w:rFonts w:ascii="Cambria Math" w:hAnsi="Cambria Math"/>
                  </w:rPr>
                  <m:t xml:space="preserve">c</m:t>
                </m:r>
              </m:e>
              <m:sub>
                <m:r>
                  <w:rPr>
                    <w:rFonts w:ascii="Cambria Math" w:hAnsi="Cambria Math"/>
                  </w:rPr>
                  <m:t xml:space="preserve">1</m:t>
                </m:r>
              </m:sub>
            </m:sSub>
            <m:sSub>
              <m:e>
                <m:r>
                  <w:rPr>
                    <w:rFonts w:ascii="Cambria Math" w:hAnsi="Cambria Math"/>
                  </w:rPr>
                  <m:t xml:space="preserve">c</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6</m:t>
                </m:r>
              </m:sub>
            </m:sSub>
          </m:e>
        </m:d>
      </m:oMath>
      <w:r>
        <w:rPr/>
        <w:t>where</w:t>
      </w:r>
      <w:r>
        <w:rPr/>
      </w:r>
      <m:oMath xmlns:m="http://schemas.openxmlformats.org/officeDocument/2006/math">
        <m:sSub>
          <m:e>
            <m:r>
              <w:rPr>
                <w:rFonts w:ascii="Cambria Math" w:hAnsi="Cambria Math"/>
              </w:rPr>
              <m:t xml:space="preserve">c</m:t>
            </m:r>
          </m:e>
          <m:sub>
            <m:r>
              <w:rPr>
                <w:rFonts w:ascii="Cambria Math" w:hAnsi="Cambria Math"/>
              </w:rPr>
              <m:t xml:space="preserve">block</m:t>
            </m:r>
          </m:sub>
        </m:sSub>
      </m:oMath>
      <w:r>
        <w:rPr/>
        <w:t>is the classification of the block and</w:t>
      </w:r>
      <w:r>
        <w:rPr/>
      </w:r>
      <m:oMath xmlns:m="http://schemas.openxmlformats.org/officeDocument/2006/math">
        <m:sSub>
          <m:e>
            <m:r>
              <w:rPr>
                <w:rFonts w:ascii="Cambria Math" w:hAnsi="Cambria Math"/>
              </w:rPr>
              <m:t xml:space="preserve">c</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c</m:t>
            </m:r>
          </m:e>
          <m:sub>
            <m:r>
              <w:rPr>
                <w:rFonts w:ascii="Cambria Math" w:hAnsi="Cambria Math"/>
              </w:rPr>
              <m:t xml:space="preserve">6</m:t>
            </m:r>
          </m:sub>
        </m:sSub>
      </m:oMath>
      <w:r>
        <w:rPr/>
        <w:t xml:space="preserve">are the classifications of the individual frames in the block. Confidence voting requires an algorithm that returns a probability along with the label. Confidence voting was similar to block voting, but each frame’s vote was weighted by the probability of the chosen label on that frame, </w:t>
      </w:r>
      <w:r>
        <w:rPr/>
      </w:r>
      <m:oMath xmlns:m="http://schemas.openxmlformats.org/officeDocument/2006/math">
        <m:sSub>
          <m:e>
            <m:r>
              <w:rPr>
                <w:rFonts w:ascii="Cambria Math" w:hAnsi="Cambria Math"/>
              </w:rPr>
              <m:t xml:space="preserve">c</m:t>
            </m:r>
          </m:e>
          <m:sub>
            <m:r>
              <w:rPr>
                <w:rFonts w:ascii="Cambria Math" w:hAnsi="Cambria Math"/>
              </w:rPr>
              <m:t xml:space="preserve">block</m:t>
            </m:r>
          </m:sub>
        </m:sSub>
        <m:r>
          <w:rPr>
            <w:rFonts w:ascii="Cambria Math" w:hAnsi="Cambria Math"/>
          </w:rPr>
          <m:t xml:space="preserve">=</m:t>
        </m:r>
        <m:r>
          <w:rPr>
            <w:rFonts w:ascii="Cambria Math" w:hAnsi="Cambria Math"/>
          </w:rPr>
          <m:t xml:space="preserve">arg</m:t>
        </m:r>
        <m:limLow>
          <m:e>
            <m:r>
              <w:rPr>
                <w:rFonts w:ascii="Cambria Math" w:hAnsi="Cambria Math"/>
              </w:rPr>
              <m:t xml:space="preserve">max</m:t>
            </m:r>
          </m:e>
          <m:lim>
            <m:r>
              <w:rPr>
                <w:rFonts w:ascii="Cambria Math" w:hAnsi="Cambria Math"/>
              </w:rPr>
              <m:t xml:space="preserve">c</m:t>
            </m:r>
            <m:r>
              <w:rPr>
                <w:rFonts w:ascii="Cambria Math" w:hAnsi="Cambria Math"/>
              </w:rPr>
              <m:t xml:space="preserve">∈</m:t>
            </m:r>
            <m:r>
              <w:rPr>
                <w:rFonts w:ascii="Cambria Math" w:hAnsi="Cambria Math"/>
              </w:rPr>
              <m:t xml:space="preserve">Ω</m:t>
            </m:r>
          </m:lim>
        </m:limLow>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6</m:t>
            </m:r>
          </m:sup>
          <m:e>
            <m:sSub>
              <m:e>
                <m:sSub>
                  <m:e>
                    <m:r>
                      <w:rPr>
                        <w:rFonts w:ascii="Cambria Math" w:hAnsi="Cambria Math"/>
                      </w:rPr>
                      <m:t xml:space="preserve">w</m:t>
                    </m:r>
                  </m:e>
                  <m:sub>
                    <m:r>
                      <w:rPr>
                        <w:rFonts w:ascii="Cambria Math" w:hAnsi="Cambria Math"/>
                      </w:rPr>
                      <m:t xml:space="preserve">i</m:t>
                    </m:r>
                  </m:sub>
                </m:sSub>
                <m:r>
                  <w:rPr>
                    <w:rFonts w:ascii="Cambria Math" w:hAnsi="Cambria Math"/>
                  </w:rPr>
                  <m:t xml:space="preserve">⋅</m:t>
                </m:r>
                <m:r>
                  <w:rPr>
                    <w:rFonts w:ascii="Cambria Math" w:hAnsi="Cambria Math"/>
                  </w:rPr>
                  <m:t xml:space="preserve">1</m:t>
                </m:r>
              </m:e>
              <m:sub>
                <m:r>
                  <w:rPr>
                    <w:rFonts w:ascii="Cambria Math" w:hAnsi="Cambria Math"/>
                  </w:rPr>
                  <m:t xml:space="preserve">c</m:t>
                </m:r>
              </m:sub>
            </m:sSub>
            <m:d>
              <m:dPr>
                <m:begChr m:val="("/>
                <m:endChr m:val=")"/>
              </m:dPr>
              <m:e>
                <m:sSub>
                  <m:e>
                    <m:r>
                      <w:rPr>
                        <w:rFonts w:ascii="Cambria Math" w:hAnsi="Cambria Math"/>
                      </w:rPr>
                      <m:t xml:space="preserve">c</m:t>
                    </m:r>
                  </m:e>
                  <m:sub>
                    <m:r>
                      <w:rPr>
                        <w:rFonts w:ascii="Cambria Math" w:hAnsi="Cambria Math"/>
                      </w:rPr>
                      <m:t xml:space="preserve">i</m:t>
                    </m:r>
                  </m:sub>
                </m:sSub>
              </m:e>
            </m:d>
          </m:e>
        </m:nary>
      </m:oMath>
      <w:r>
        <w:rPr/>
        <w:t xml:space="preserve"> where</w:t>
      </w:r>
      <w:r>
        <w:rPr/>
      </w:r>
      <m:oMath xmlns:m="http://schemas.openxmlformats.org/officeDocument/2006/math">
        <m:r>
          <w:rPr>
            <w:rFonts w:ascii="Cambria Math" w:hAnsi="Cambria Math"/>
          </w:rPr>
          <m:t xml:space="preserve">Ω</m:t>
        </m:r>
      </m:oMath>
      <w:r>
        <w:rPr/>
        <w:t>is the set of all classes,</w:t>
      </w:r>
      <w:r>
        <w:rPr/>
      </w:r>
      <m:oMath xmlns:m="http://schemas.openxmlformats.org/officeDocument/2006/math">
        <m:sSub>
          <m:e>
            <m:r>
              <w:rPr>
                <w:rFonts w:ascii="Cambria Math" w:hAnsi="Cambria Math"/>
              </w:rPr>
              <m:t xml:space="preserve">w</m:t>
            </m:r>
          </m:e>
          <m:sub>
            <m:r>
              <w:rPr>
                <w:rFonts w:ascii="Cambria Math" w:hAnsi="Cambria Math"/>
              </w:rPr>
              <m:t xml:space="preserve">i</m:t>
            </m:r>
          </m:sub>
        </m:sSub>
      </m:oMath>
      <w:r>
        <w:rPr/>
        <w:t>is the weight or confidence associated with frame</w:t>
      </w:r>
      <w:r>
        <w:rPr/>
      </w:r>
      <m:oMath xmlns:m="http://schemas.openxmlformats.org/officeDocument/2006/math">
        <m:r>
          <w:rPr>
            <w:rFonts w:ascii="Cambria Math" w:hAnsi="Cambria Math"/>
          </w:rPr>
          <m:t xml:space="preserve">i</m:t>
        </m:r>
      </m:oMath>
      <w:r>
        <w:rPr/>
        <w:t>, and</w:t>
      </w:r>
      <w:r>
        <w:rPr/>
      </w:r>
      <m:oMath xmlns:m="http://schemas.openxmlformats.org/officeDocument/2006/math">
        <m:sSub>
          <m:e>
            <m:r>
              <w:rPr>
                <w:rFonts w:ascii="Cambria Math" w:hAnsi="Cambria Math"/>
              </w:rPr>
              <m:t xml:space="preserve">1</m:t>
            </m:r>
          </m:e>
          <m:sub>
            <m:r>
              <w:rPr>
                <w:rFonts w:ascii="Cambria Math" w:hAnsi="Cambria Math"/>
              </w:rPr>
              <m:t xml:space="preserve">c</m:t>
            </m:r>
          </m:sub>
        </m:sSub>
        <m:d>
          <m:dPr>
            <m:begChr m:val="("/>
            <m:endChr m:val=")"/>
          </m:dPr>
          <m:e>
            <m:r>
              <w:rPr>
                <w:rFonts w:ascii="Cambria Math" w:hAnsi="Cambria Math"/>
              </w:rPr>
              <m:t xml:space="preserve">⋅</m:t>
            </m:r>
          </m:e>
        </m:d>
      </m:oMath>
      <w:r>
        <w:rPr/>
        <w:t>is the indicator function for class</w:t>
      </w:r>
      <w:r>
        <w:rPr/>
      </w:r>
      <m:oMath xmlns:m="http://schemas.openxmlformats.org/officeDocument/2006/math">
        <m:r>
          <w:rPr>
            <w:rFonts w:ascii="Cambria Math" w:hAnsi="Cambria Math"/>
          </w:rPr>
          <m:t xml:space="preserve">c</m:t>
        </m:r>
      </m:oMath>
      <w:r>
        <w:rPr/>
        <w:t>. Output averaging requires an algorithm that returns a probability for each output class such as a NN. In output averaging, the probability values from the neural network were summed across the block and the label was selected to be the class with the greatest value,</w:t>
      </w:r>
      <w:r>
        <w:rPr/>
      </w:r>
      <m:oMath xmlns:m="http://schemas.openxmlformats.org/officeDocument/2006/math">
        <m:sSub>
          <m:e>
            <m:r>
              <w:rPr>
                <w:rFonts w:ascii="Cambria Math" w:hAnsi="Cambria Math"/>
              </w:rPr>
              <m:t xml:space="preserve">c</m:t>
            </m:r>
          </m:e>
          <m:sub>
            <m:r>
              <w:rPr>
                <w:rFonts w:ascii="Cambria Math" w:hAnsi="Cambria Math"/>
              </w:rPr>
              <m:t xml:space="preserve">block</m:t>
            </m:r>
          </m:sub>
        </m:sSub>
        <m:r>
          <w:rPr>
            <w:rFonts w:ascii="Cambria Math" w:hAnsi="Cambria Math"/>
          </w:rPr>
          <m:t xml:space="preserve">=</m:t>
        </m:r>
        <m:r>
          <w:rPr>
            <w:rFonts w:ascii="Cambria Math" w:hAnsi="Cambria Math"/>
          </w:rPr>
          <m:t xml:space="preserve">arg</m:t>
        </m:r>
        <m:limLow>
          <m:e>
            <m:r>
              <w:rPr>
                <w:rFonts w:ascii="Cambria Math" w:hAnsi="Cambria Math"/>
              </w:rPr>
              <m:t xml:space="preserve">max</m:t>
            </m:r>
          </m:e>
          <m:lim>
            <m:r>
              <w:rPr>
                <w:rFonts w:ascii="Cambria Math" w:hAnsi="Cambria Math"/>
              </w:rPr>
              <m:t xml:space="preserve">c</m:t>
            </m:r>
            <m:r>
              <w:rPr>
                <w:rFonts w:ascii="Cambria Math" w:hAnsi="Cambria Math"/>
              </w:rPr>
              <m:t xml:space="preserve">∈</m:t>
            </m:r>
            <m:r>
              <w:rPr>
                <w:rFonts w:ascii="Cambria Math" w:hAnsi="Cambria Math"/>
              </w:rPr>
              <m:t xml:space="preserve">Ω</m:t>
            </m:r>
          </m:lim>
        </m:limLow>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6</m:t>
            </m:r>
          </m:sup>
          <m:e>
            <m:sSub>
              <m:e>
                <m:r>
                  <w:rPr>
                    <w:rFonts w:ascii="Cambria Math" w:hAnsi="Cambria Math"/>
                  </w:rPr>
                  <m:t xml:space="preserve">O</m:t>
                </m:r>
              </m:e>
              <m:sub>
                <m:r>
                  <w:rPr>
                    <w:rFonts w:ascii="Cambria Math" w:hAnsi="Cambria Math"/>
                  </w:rPr>
                  <m:t xml:space="preserve">c</m:t>
                </m:r>
                <m:r>
                  <w:rPr>
                    <w:rFonts w:ascii="Cambria Math" w:hAnsi="Cambria Math"/>
                  </w:rPr>
                  <m:t xml:space="preserve">,</m:t>
                </m:r>
                <m:r>
                  <w:rPr>
                    <w:rFonts w:ascii="Cambria Math" w:hAnsi="Cambria Math"/>
                  </w:rPr>
                  <m:t xml:space="preserve">i</m:t>
                </m:r>
              </m:sub>
            </m:sSub>
          </m:e>
        </m:nary>
      </m:oMath>
      <w:r>
        <w:rPr/>
        <w:t>where</w:t>
      </w:r>
      <w:r>
        <w:rPr/>
      </w:r>
      <m:oMath xmlns:m="http://schemas.openxmlformats.org/officeDocument/2006/math">
        <m:sSub>
          <m:e>
            <m:r>
              <w:rPr>
                <w:rFonts w:ascii="Cambria Math" w:hAnsi="Cambria Math"/>
              </w:rPr>
              <m:t xml:space="preserve">O</m:t>
            </m:r>
          </m:e>
          <m:sub>
            <m:r>
              <w:rPr>
                <w:rFonts w:ascii="Cambria Math" w:hAnsi="Cambria Math"/>
              </w:rPr>
              <m:t xml:space="preserve">c</m:t>
            </m:r>
            <m:r>
              <w:rPr>
                <w:rFonts w:ascii="Cambria Math" w:hAnsi="Cambria Math"/>
              </w:rPr>
              <m:t xml:space="preserve">,</m:t>
            </m:r>
            <m:r>
              <w:rPr>
                <w:rFonts w:ascii="Cambria Math" w:hAnsi="Cambria Math"/>
              </w:rPr>
              <m:t xml:space="preserve">i</m:t>
            </m:r>
          </m:sub>
        </m:sSub>
      </m:oMath>
      <w:r>
        <w:rPr/>
        <w:t>is the probability output of the neural network for class</w:t>
      </w:r>
      <w:r>
        <w:rPr/>
      </w:r>
      <m:oMath xmlns:m="http://schemas.openxmlformats.org/officeDocument/2006/math">
        <m:r>
          <w:rPr>
            <w:rFonts w:ascii="Cambria Math" w:hAnsi="Cambria Math"/>
          </w:rPr>
          <m:t xml:space="preserve">c</m:t>
        </m:r>
      </m:oMath>
      <w:r>
        <w:rPr/>
        <w:t>at frame</w:t>
      </w:r>
      <w:r>
        <w:rPr/>
      </w:r>
      <m:oMath xmlns:m="http://schemas.openxmlformats.org/officeDocument/2006/math">
        <m:r>
          <w:rPr>
            <w:rFonts w:ascii="Cambria Math" w:hAnsi="Cambria Math"/>
          </w:rPr>
          <m:t xml:space="preserve">i</m:t>
        </m:r>
      </m:oMath>
      <w:r>
        <w:rPr/>
        <w:t>.</w:t>
      </w:r>
    </w:p>
    <w:p>
      <w:pPr>
        <w:pStyle w:val="Text"/>
        <w:rPr/>
      </w:pPr>
      <w:r>
        <w:rPr/>
        <w:t xml:space="preserve">We have extended NN sensitivity analysis to determine the spatial distribution of voxels that contribute to the classification of each class. The key idea is calculate the sensitivity (or derivative) of the neural network output (classes) with respect to each input (voxels). Let </w:t>
      </w:r>
      <w:r>
        <w:rPr/>
      </w:r>
      <m:oMath xmlns:m="http://schemas.openxmlformats.org/officeDocument/2006/math">
        <m:r>
          <w:rPr>
            <w:rFonts w:ascii="Cambria Math" w:hAnsi="Cambria Math"/>
          </w:rPr>
          <m:t xml:space="preserve">o</m:t>
        </m:r>
      </m:oMath>
      <w:r>
        <w:rPr/>
        <w:t xml:space="preserve"> be the vector of outputs and </w:t>
      </w:r>
      <w:r>
        <w:rPr/>
      </w:r>
      <m:oMath xmlns:m="http://schemas.openxmlformats.org/officeDocument/2006/math">
        <m:r>
          <w:rPr>
            <w:rFonts w:ascii="Cambria Math" w:hAnsi="Cambria Math"/>
          </w:rPr>
          <m:t xml:space="preserve">x</m:t>
        </m:r>
      </m:oMath>
      <w:r>
        <w:rPr/>
        <w:t xml:space="preserve"> be the vector of inputs. Then the sensitivity of output </w:t>
      </w:r>
      <w:r>
        <w:rPr/>
      </w:r>
      <m:oMath xmlns:m="http://schemas.openxmlformats.org/officeDocument/2006/math">
        <m:r>
          <w:rPr>
            <w:rFonts w:ascii="Cambria Math" w:hAnsi="Cambria Math"/>
          </w:rPr>
          <m:t xml:space="preserve">k</m:t>
        </m:r>
      </m:oMath>
      <w:r>
        <w:rPr/>
        <w:t xml:space="preserve"> to input </w:t>
      </w:r>
      <w:r>
        <w:rPr/>
      </w:r>
      <m:oMath xmlns:m="http://schemas.openxmlformats.org/officeDocument/2006/math">
        <m:r>
          <w:rPr>
            <w:rFonts w:ascii="Cambria Math" w:hAnsi="Cambria Math"/>
          </w:rPr>
          <m:t xml:space="preserve">i</m:t>
        </m:r>
      </m:oMath>
      <w:r>
        <w:rPr/>
        <w:t xml:space="preserve"> is defined by </w:t>
      </w:r>
      <w:r>
        <w:rPr/>
      </w:r>
      <m:oMath xmlns:m="http://schemas.openxmlformats.org/officeDocument/2006/math">
        <m:sSub>
          <m:e>
            <m:r>
              <w:rPr>
                <w:rFonts w:ascii="Cambria Math" w:hAnsi="Cambria Math"/>
              </w:rPr>
              <m:t xml:space="preserve">S</m:t>
            </m:r>
          </m:e>
          <m:sub>
            <m:r>
              <w:rPr>
                <w:rFonts w:ascii="Cambria Math" w:hAnsi="Cambria Math"/>
              </w:rPr>
              <m:t xml:space="preserve">ki</m:t>
            </m:r>
          </m:sub>
        </m:sSub>
        <m:r>
          <w:rPr>
            <w:rFonts w:ascii="Cambria Math" w:hAnsi="Cambria Math"/>
          </w:rPr>
          <m:t xml:space="preserve">=</m:t>
        </m:r>
        <m:f>
          <m:num>
            <m:r>
              <w:rPr>
                <w:rFonts w:ascii="Cambria Math" w:hAnsi="Cambria Math"/>
              </w:rPr>
              <m:t xml:space="preserve">δ</m:t>
            </m:r>
            <m:sSub>
              <m:e>
                <m:r>
                  <w:rPr>
                    <w:rFonts w:ascii="Cambria Math" w:hAnsi="Cambria Math"/>
                  </w:rPr>
                  <m:t xml:space="preserve">o</m:t>
                </m:r>
              </m:e>
              <m:sub>
                <m:r>
                  <w:rPr>
                    <w:rFonts w:ascii="Cambria Math" w:hAnsi="Cambria Math"/>
                  </w:rPr>
                  <m:t xml:space="preserve">k</m:t>
                </m:r>
              </m:sub>
            </m:sSub>
          </m:num>
          <m:den>
            <m:r>
              <w:rPr>
                <w:rFonts w:ascii="Cambria Math" w:hAnsi="Cambria Math"/>
              </w:rPr>
              <m:t xml:space="preserve">δ</m:t>
            </m:r>
            <m:sSub>
              <m:e>
                <m:r>
                  <w:rPr>
                    <w:rFonts w:ascii="Cambria Math" w:hAnsi="Cambria Math"/>
                  </w:rPr>
                  <m:t xml:space="preserve">x</m:t>
                </m:r>
              </m:e>
              <m:sub>
                <m:r>
                  <w:rPr>
                    <w:rFonts w:ascii="Cambria Math" w:hAnsi="Cambria Math"/>
                  </w:rPr>
                  <m:t xml:space="preserve">i</m:t>
                </m:r>
              </m:sub>
            </m:sSub>
          </m:den>
        </m:f>
      </m:oMath>
      <w:r>
        <w:rPr/>
        <w:t xml:space="preserve">, which is the partial derivative of the output with respect to the input. Let </w:t>
      </w:r>
      <w:r>
        <w:rPr/>
      </w:r>
      <m:oMath xmlns:m="http://schemas.openxmlformats.org/officeDocument/2006/math">
        <m:r>
          <w:rPr>
            <w:rFonts w:ascii="Cambria Math" w:hAnsi="Cambria Math"/>
          </w:rPr>
          <m:t xml:space="preserve">w</m:t>
        </m:r>
      </m:oMath>
      <w:r>
        <w:rPr/>
        <w:t xml:space="preserve"> be the weight matrix from the hidden layer to the output layer and </w:t>
      </w:r>
      <w:r>
        <w:rPr/>
      </w:r>
      <m:oMath xmlns:m="http://schemas.openxmlformats.org/officeDocument/2006/math">
        <m:sSub>
          <m:e>
            <m:r>
              <w:rPr>
                <w:rFonts w:ascii="Cambria Math" w:hAnsi="Cambria Math"/>
              </w:rPr>
              <m:t xml:space="preserve">w</m:t>
            </m:r>
          </m:e>
          <m:sub>
            <m:r>
              <w:rPr>
                <w:rFonts w:ascii="Cambria Math" w:hAnsi="Cambria Math"/>
              </w:rPr>
              <m:t xml:space="preserve">kj</m:t>
            </m:r>
          </m:sub>
        </m:sSub>
      </m:oMath>
      <w:r>
        <w:rPr/>
        <w:t xml:space="preserve">be a single element of </w:t>
      </w:r>
      <w:r>
        <w:rPr/>
      </w:r>
      <m:oMath xmlns:m="http://schemas.openxmlformats.org/officeDocument/2006/math">
        <m:r>
          <w:rPr>
            <w:rFonts w:ascii="Cambria Math" w:hAnsi="Cambria Math"/>
          </w:rPr>
          <m:t xml:space="preserve">w</m:t>
        </m:r>
      </m:oMath>
      <w:r>
        <w:rPr/>
        <w:t xml:space="preserve"> corresponding to the weight on the network edge connecting output k with hidden node j. Similarly, let </w:t>
      </w:r>
      <w:r>
        <w:rPr/>
      </w:r>
      <m:oMath xmlns:m="http://schemas.openxmlformats.org/officeDocument/2006/math">
        <m:r>
          <w:rPr>
            <w:rFonts w:ascii="Cambria Math" w:hAnsi="Cambria Math"/>
          </w:rPr>
          <m:t xml:space="preserve">v</m:t>
        </m:r>
      </m:oMath>
      <w:r>
        <w:rPr/>
        <w:t xml:space="preserve"> be the weight matrix from the input layer to the hidden layer and </w:t>
      </w:r>
      <w:r>
        <w:rPr/>
      </w:r>
      <m:oMath xmlns:m="http://schemas.openxmlformats.org/officeDocument/2006/math">
        <m:sSub>
          <m:e>
            <m:r>
              <w:rPr>
                <w:rFonts w:ascii="Cambria Math" w:hAnsi="Cambria Math"/>
              </w:rPr>
              <m:t xml:space="preserve">v</m:t>
            </m:r>
          </m:e>
          <m:sub>
            <m:r>
              <w:rPr>
                <w:rFonts w:ascii="Cambria Math" w:hAnsi="Cambria Math"/>
              </w:rPr>
              <m:t xml:space="preserve">ji</m:t>
            </m:r>
          </m:sub>
        </m:sSub>
      </m:oMath>
      <w:r>
        <w:rPr/>
        <w:t xml:space="preserve"> be a single edge weight. Then the partial derivative can be expressed as </w:t>
      </w:r>
      <w:r>
        <w:rPr/>
      </w:r>
      <m:oMath xmlns:m="http://schemas.openxmlformats.org/officeDocument/2006/math">
        <m:f>
          <m:num>
            <m:r>
              <w:rPr>
                <w:rFonts w:ascii="Cambria Math" w:hAnsi="Cambria Math"/>
              </w:rPr>
              <m:t xml:space="preserve">δ</m:t>
            </m:r>
            <m:sSub>
              <m:e>
                <m:r>
                  <w:rPr>
                    <w:rFonts w:ascii="Cambria Math" w:hAnsi="Cambria Math"/>
                  </w:rPr>
                  <m:t xml:space="preserve">o</m:t>
                </m:r>
              </m:e>
              <m:sub>
                <m:r>
                  <w:rPr>
                    <w:rFonts w:ascii="Cambria Math" w:hAnsi="Cambria Math"/>
                  </w:rPr>
                  <m:t xml:space="preserve">k</m:t>
                </m:r>
              </m:sub>
            </m:sSub>
          </m:num>
          <m:den>
            <m:r>
              <w:rPr>
                <w:rFonts w:ascii="Cambria Math" w:hAnsi="Cambria Math"/>
              </w:rPr>
              <m:t xml:space="preserve">δ</m:t>
            </m:r>
            <m:sSub>
              <m:e>
                <m:r>
                  <w:rPr>
                    <w:rFonts w:ascii="Cambria Math" w:hAnsi="Cambria Math"/>
                  </w:rPr>
                  <m:t xml:space="preserve">x</m:t>
                </m:r>
              </m:e>
              <m:sub>
                <m:r>
                  <w:rPr>
                    <w:rFonts w:ascii="Cambria Math" w:hAnsi="Cambria Math"/>
                  </w:rPr>
                  <m:t xml:space="preserve">i</m:t>
                </m:r>
              </m:sub>
            </m:sSub>
          </m:den>
        </m:f>
        <m:r>
          <w:rPr>
            <w:rFonts w:ascii="Cambria Math" w:hAnsi="Cambria Math"/>
          </w:rPr>
          <m:t xml:space="preserve">=</m:t>
        </m:r>
        <m:sSubSup>
          <m:e>
            <m:r>
              <w:rPr>
                <w:rFonts w:ascii="Cambria Math" w:hAnsi="Cambria Math"/>
              </w:rPr>
              <m:t xml:space="preserve">o</m:t>
            </m:r>
          </m:e>
          <m:sub>
            <m:r>
              <w:rPr>
                <w:rFonts w:ascii="Cambria Math" w:hAnsi="Cambria Math"/>
              </w:rPr>
              <m:t xml:space="preserve">k</m:t>
            </m:r>
          </m:sub>
          <m:sup>
            <m:r>
              <w:rPr>
                <w:rFonts w:ascii="Cambria Math" w:hAnsi="Cambria Math"/>
              </w:rPr>
              <m:t xml:space="preserve">'</m:t>
            </m:r>
          </m:sup>
        </m:sSubSup>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J</m:t>
            </m:r>
          </m:sup>
          <m:e>
            <m:sSub>
              <m:e>
                <m:r>
                  <w:rPr>
                    <w:rFonts w:ascii="Cambria Math" w:hAnsi="Cambria Math"/>
                  </w:rPr>
                  <m:t xml:space="preserve">w</m:t>
                </m:r>
              </m:e>
              <m:sub>
                <m:r>
                  <w:rPr>
                    <w:rFonts w:ascii="Cambria Math" w:hAnsi="Cambria Math"/>
                  </w:rPr>
                  <m:t xml:space="preserve">kj</m:t>
                </m:r>
              </m:sub>
            </m:sSub>
            <m:sSubSup>
              <m:e>
                <m:r>
                  <w:rPr>
                    <w:rFonts w:ascii="Cambria Math" w:hAnsi="Cambria Math"/>
                  </w:rPr>
                  <m:t xml:space="preserve">y</m:t>
                </m:r>
              </m:e>
              <m:sub>
                <m:r>
                  <w:rPr>
                    <w:rFonts w:ascii="Cambria Math" w:hAnsi="Cambria Math"/>
                  </w:rPr>
                  <m:t xml:space="preserve">j</m:t>
                </m:r>
              </m:sub>
              <m:sup>
                <m:r>
                  <w:rPr>
                    <w:rFonts w:ascii="Cambria Math" w:hAnsi="Cambria Math"/>
                  </w:rPr>
                  <m:t xml:space="preserve">'</m:t>
                </m:r>
              </m:sup>
            </m:sSubSup>
            <m:sSub>
              <m:e>
                <m:r>
                  <w:rPr>
                    <w:rFonts w:ascii="Cambria Math" w:hAnsi="Cambria Math"/>
                  </w:rPr>
                  <m:t xml:space="preserve">v</m:t>
                </m:r>
              </m:e>
              <m:sub>
                <m:r>
                  <w:rPr>
                    <w:rFonts w:ascii="Cambria Math" w:hAnsi="Cambria Math"/>
                  </w:rPr>
                  <m:t xml:space="preserve">ji</m:t>
                </m:r>
              </m:sub>
            </m:sSub>
          </m:e>
        </m:nary>
      </m:oMath>
      <w:r>
        <w:rPr/>
        <w:t xml:space="preserve">, where </w:t>
      </w:r>
      <w:r>
        <w:rPr/>
      </w:r>
      <m:oMath xmlns:m="http://schemas.openxmlformats.org/officeDocument/2006/math">
        <m:r>
          <w:rPr>
            <w:rFonts w:ascii="Cambria Math" w:hAnsi="Cambria Math"/>
          </w:rPr>
          <m:t xml:space="preserve">J</m:t>
        </m:r>
      </m:oMath>
      <w:r>
        <w:rPr/>
        <w:t xml:space="preserve"> is the total number of hidden units in that layer of the neural network, </w:t>
      </w:r>
      <w:r>
        <w:rPr/>
      </w:r>
      <m:oMath xmlns:m="http://schemas.openxmlformats.org/officeDocument/2006/math">
        <m:sSubSup>
          <m:e>
            <m:r>
              <w:rPr>
                <w:rFonts w:ascii="Cambria Math" w:hAnsi="Cambria Math"/>
              </w:rPr>
              <m:t xml:space="preserve">o</m:t>
            </m:r>
          </m:e>
          <m:sub>
            <m:r>
              <w:rPr>
                <w:rFonts w:ascii="Cambria Math" w:hAnsi="Cambria Math"/>
              </w:rPr>
              <m:t xml:space="preserve">k</m:t>
            </m:r>
          </m:sub>
          <m:sup>
            <m:r>
              <w:rPr>
                <w:rFonts w:ascii="Cambria Math" w:hAnsi="Cambria Math"/>
              </w:rPr>
              <m:t xml:space="preserve">'</m:t>
            </m:r>
          </m:sup>
        </m:sSubSup>
      </m:oMath>
      <w:r>
        <w:rPr/>
        <w:t xml:space="preserve"> is the value of the derivative of the activation function at output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sSubSup>
          <m:e>
            <m:r>
              <w:rPr>
                <w:rFonts w:ascii="Cambria Math" w:hAnsi="Cambria Math"/>
              </w:rPr>
              <m:t xml:space="preserve">y</m:t>
            </m:r>
          </m:e>
          <m:sub>
            <m:r>
              <w:rPr>
                <w:rFonts w:ascii="Cambria Math" w:hAnsi="Cambria Math"/>
              </w:rPr>
              <m:t xml:space="preserve">j</m:t>
            </m:r>
          </m:sub>
          <m:sup>
            <m:r>
              <w:rPr>
                <w:rFonts w:ascii="Cambria Math" w:hAnsi="Cambria Math"/>
              </w:rPr>
              <m:t xml:space="preserve">'</m:t>
            </m:r>
          </m:sup>
        </m:sSubSup>
      </m:oMath>
      <w:r>
        <w:rPr/>
        <w:t xml:space="preserve"> is the value of the derivative of the activation function at hidden neuron </w:t>
      </w:r>
      <w:r>
        <w:rPr/>
      </w:r>
      <m:oMath xmlns:m="http://schemas.openxmlformats.org/officeDocument/2006/math">
        <m:r>
          <w:rPr>
            <w:rFonts w:ascii="Cambria Math" w:hAnsi="Cambria Math"/>
          </w:rPr>
          <m:t xml:space="preserve">j</m:t>
        </m:r>
      </m:oMath>
      <w:r>
        <w:rPr/>
        <w:t xml:space="preserve">. Finally, the entire sensitivity matrix can be expressed in matrix notation as </w:t>
      </w:r>
      <w:r>
        <w:rPr/>
      </w:r>
      <m:oMath xmlns:m="http://schemas.openxmlformats.org/officeDocument/2006/math">
        <m:r>
          <w:rPr>
            <w:rFonts w:ascii="Cambria Math" w:hAnsi="Cambria Math"/>
          </w:rPr>
          <m:t xml:space="preserve">S</m:t>
        </m:r>
        <m:r>
          <w:rPr>
            <w:rFonts w:ascii="Cambria Math" w:hAnsi="Cambria Math"/>
          </w:rPr>
          <m:t xml:space="preserve">=</m:t>
        </m:r>
        <m:sSup>
          <m:e>
            <m:r>
              <w:rPr>
                <w:rFonts w:ascii="Cambria Math" w:hAnsi="Cambria Math"/>
              </w:rPr>
              <m:t xml:space="preserve">O</m:t>
            </m:r>
          </m:e>
          <m:sup>
            <m:r>
              <w:rPr>
                <w:rFonts w:ascii="Cambria Math" w:hAnsi="Cambria Math"/>
              </w:rPr>
              <m:t xml:space="preserve">'</m:t>
            </m:r>
          </m:sup>
        </m:sSup>
        <m:r>
          <w:rPr>
            <w:rFonts w:ascii="Cambria Math" w:hAnsi="Cambria Math"/>
          </w:rPr>
          <m:t xml:space="preserve">×</m:t>
        </m:r>
        <m:r>
          <w:rPr>
            <w:rFonts w:ascii="Cambria Math" w:hAnsi="Cambria Math"/>
          </w:rPr>
          <m:t xml:space="preserve">W</m:t>
        </m:r>
        <m:r>
          <w:rPr>
            <w:rFonts w:ascii="Cambria Math" w:hAnsi="Cambria Math"/>
          </w:rPr>
          <m:t xml:space="preserve">×</m:t>
        </m:r>
        <m:sSup>
          <m:e>
            <m:r>
              <w:rPr>
                <w:rFonts w:ascii="Cambria Math" w:hAnsi="Cambria Math"/>
              </w:rPr>
              <m:t xml:space="preserve">Y</m:t>
            </m:r>
          </m:e>
          <m:sup>
            <m:r>
              <w:rPr>
                <w:rFonts w:ascii="Cambria Math" w:hAnsi="Cambria Math"/>
              </w:rPr>
              <m:t xml:space="preserve">'</m:t>
            </m:r>
          </m:sup>
        </m:sSup>
        <m:r>
          <w:rPr>
            <w:rFonts w:ascii="Cambria Math" w:hAnsi="Cambria Math"/>
          </w:rPr>
          <m:t xml:space="preserve">×</m:t>
        </m:r>
        <m:r>
          <w:rPr>
            <w:rFonts w:ascii="Cambria Math" w:hAnsi="Cambria Math"/>
          </w:rPr>
          <m:t xml:space="preserve">V</m:t>
        </m:r>
      </m:oMath>
      <w:r>
        <w:rPr/>
        <w:t xml:space="preserve">, where </w:t>
      </w:r>
      <w:r>
        <w:rPr/>
      </w:r>
      <m:oMath xmlns:m="http://schemas.openxmlformats.org/officeDocument/2006/math">
        <m:sSup>
          <m:e>
            <m:r>
              <w:rPr>
                <w:rFonts w:ascii="Cambria Math" w:hAnsi="Cambria Math"/>
              </w:rPr>
              <m:t xml:space="preserve">O</m:t>
            </m:r>
          </m:e>
          <m:sup>
            <m:r>
              <w:rPr>
                <w:rFonts w:ascii="Cambria Math" w:hAnsi="Cambria Math"/>
              </w:rPr>
              <m:t xml:space="preserve">'</m:t>
            </m:r>
          </m:sup>
        </m:sSup>
        <m:r>
          <w:rPr>
            <w:rFonts w:ascii="Cambria Math" w:hAnsi="Cambria Math"/>
          </w:rPr>
          <m:t xml:space="preserve">=</m:t>
        </m:r>
        <m:r>
          <w:rPr>
            <w:rFonts w:ascii="Cambria Math" w:hAnsi="Cambria Math"/>
          </w:rPr>
          <m:t xml:space="preserve">diag</m:t>
        </m:r>
        <m:d>
          <m:dPr>
            <m:begChr m:val="("/>
            <m:endChr m:val=")"/>
          </m:dPr>
          <m:e>
            <m:sSubSup>
              <m:e>
                <m:r>
                  <w:rPr>
                    <w:rFonts w:ascii="Cambria Math" w:hAnsi="Cambria Math"/>
                  </w:rPr>
                  <m:t xml:space="preserve">o</m:t>
                </m:r>
              </m:e>
              <m:sub>
                <m:r>
                  <w:rPr>
                    <w:rFonts w:ascii="Cambria Math" w:hAnsi="Cambria Math"/>
                  </w:rPr>
                  <m:t xml:space="preserve">1</m:t>
                </m:r>
              </m:sub>
              <m:sup>
                <m:r>
                  <w:rPr>
                    <w:rFonts w:ascii="Cambria Math" w:hAnsi="Cambria Math"/>
                  </w:rPr>
                  <m:t xml:space="preserve">'</m:t>
                </m:r>
              </m:sup>
            </m:sSubSup>
            <m:r>
              <w:rPr>
                <w:rFonts w:ascii="Cambria Math" w:hAnsi="Cambria Math"/>
              </w:rPr>
              <m:t xml:space="preserve">,</m:t>
            </m:r>
            <m:sSubSup>
              <m:e>
                <m:r>
                  <w:rPr>
                    <w:rFonts w:ascii="Cambria Math" w:hAnsi="Cambria Math"/>
                  </w:rPr>
                  <m:t xml:space="preserve">o</m:t>
                </m:r>
              </m:e>
              <m:sub>
                <m:r>
                  <w:rPr>
                    <w:rFonts w:ascii="Cambria Math" w:hAnsi="Cambria Math"/>
                  </w:rPr>
                  <m:t xml:space="preserve">2</m:t>
                </m:r>
              </m:sub>
              <m:sup>
                <m:r>
                  <w:rPr>
                    <w:rFonts w:ascii="Cambria Math" w:hAnsi="Cambria Math"/>
                  </w:rPr>
                  <m:t xml:space="preserve">'</m:t>
                </m:r>
              </m:sup>
            </m:sSubSup>
            <m:r>
              <w:rPr>
                <w:rFonts w:ascii="Cambria Math" w:hAnsi="Cambria Math"/>
              </w:rPr>
              <m:t xml:space="preserve">,</m:t>
            </m:r>
            <m:r>
              <w:rPr>
                <w:rFonts w:ascii="Cambria Math" w:hAnsi="Cambria Math"/>
              </w:rPr>
              <m:t xml:space="preserve">⋯</m:t>
            </m:r>
            <m:r>
              <w:rPr>
                <w:rFonts w:ascii="Cambria Math" w:hAnsi="Cambria Math"/>
              </w:rPr>
              <m:t xml:space="preserve">,</m:t>
            </m:r>
            <m:sSubSup>
              <m:e>
                <m:r>
                  <w:rPr>
                    <w:rFonts w:ascii="Cambria Math" w:hAnsi="Cambria Math"/>
                  </w:rPr>
                  <m:t xml:space="preserve">o</m:t>
                </m:r>
              </m:e>
              <m:sub>
                <m:r>
                  <w:rPr>
                    <w:rFonts w:ascii="Cambria Math" w:hAnsi="Cambria Math"/>
                  </w:rPr>
                  <m:t xml:space="preserve">K</m:t>
                </m:r>
              </m:sub>
              <m:sup>
                <m:r>
                  <w:rPr>
                    <w:rFonts w:ascii="Cambria Math" w:hAnsi="Cambria Math"/>
                  </w:rPr>
                  <m:t xml:space="preserve">'</m:t>
                </m:r>
              </m:sup>
            </m:sSubSup>
          </m:e>
        </m:d>
      </m:oMath>
      <w:r>
        <w:rPr/>
        <w:t xml:space="preserve"> and </w:t>
      </w:r>
      <w:r>
        <w:rPr/>
      </w:r>
      <m:oMath xmlns:m="http://schemas.openxmlformats.org/officeDocument/2006/math">
        <m:sSup>
          <m:e>
            <m:r>
              <w:rPr>
                <w:rFonts w:ascii="Cambria Math" w:hAnsi="Cambria Math"/>
              </w:rPr>
              <m:t xml:space="preserve">Y</m:t>
            </m:r>
          </m:e>
          <m:sup>
            <m:r>
              <w:rPr>
                <w:rFonts w:ascii="Cambria Math" w:hAnsi="Cambria Math"/>
              </w:rPr>
              <m:t xml:space="preserve">'</m:t>
            </m:r>
          </m:sup>
        </m:sSup>
        <m:r>
          <w:rPr>
            <w:rFonts w:ascii="Cambria Math" w:hAnsi="Cambria Math"/>
          </w:rPr>
          <m:t xml:space="preserve">=</m:t>
        </m:r>
        <m:r>
          <w:rPr>
            <w:rFonts w:ascii="Cambria Math" w:hAnsi="Cambria Math"/>
          </w:rPr>
          <m:t xml:space="preserve">diag</m:t>
        </m:r>
        <m:d>
          <m:dPr>
            <m:begChr m:val="("/>
            <m:endChr m:val=")"/>
          </m:dPr>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m:t>
                </m:r>
              </m:sup>
            </m:sSubSup>
            <m:r>
              <w:rPr>
                <w:rFonts w:ascii="Cambria Math" w:hAnsi="Cambria Math"/>
              </w:rPr>
              <m:t xml:space="preserve">,</m:t>
            </m:r>
            <m:r>
              <w:rPr>
                <w:rFonts w:ascii="Cambria Math" w:hAnsi="Cambria Math"/>
              </w:rPr>
              <m:t xml:space="preserve">⋯</m:t>
            </m:r>
            <m:r>
              <w:rPr>
                <w:rFonts w:ascii="Cambria Math" w:hAnsi="Cambria Math"/>
              </w:rPr>
              <m:t xml:space="preserve">,</m:t>
            </m:r>
            <m:sSubSup>
              <m:e>
                <m:r>
                  <w:rPr>
                    <w:rFonts w:ascii="Cambria Math" w:hAnsi="Cambria Math"/>
                  </w:rPr>
                  <m:t xml:space="preserve">y</m:t>
                </m:r>
              </m:e>
              <m:sub>
                <m:r>
                  <w:rPr>
                    <w:rFonts w:ascii="Cambria Math" w:hAnsi="Cambria Math"/>
                  </w:rPr>
                  <m:t xml:space="preserve">K</m:t>
                </m:r>
              </m:sub>
              <m:sup>
                <m:r>
                  <w:rPr>
                    <w:rFonts w:ascii="Cambria Math" w:hAnsi="Cambria Math"/>
                  </w:rPr>
                  <m:t xml:space="preserve">'</m:t>
                </m:r>
              </m:sup>
            </m:sSubSup>
          </m:e>
        </m:d>
      </m:oMath>
      <w:r>
        <w:rPr/>
        <w:t xml:space="preserve">. </w:t>
      </w:r>
    </w:p>
    <w:p>
      <w:pPr>
        <w:pStyle w:val="Text"/>
        <w:rPr/>
      </w:pPr>
      <w:r>
        <w:rPr/>
        <w:t xml:space="preserve">Since the activation functions are generally non-linear, the sensitivity matrix becomes a function </w:t>
      </w:r>
      <w:r>
        <w:rPr/>
      </w:r>
      <m:oMath xmlns:m="http://schemas.openxmlformats.org/officeDocument/2006/math">
        <m:r>
          <w:rPr>
            <w:rFonts w:ascii="Cambria Math" w:hAnsi="Cambria Math"/>
          </w:rPr>
          <m:t xml:space="preserve">S</m:t>
        </m:r>
        <m:d>
          <m:dPr>
            <m:begChr m:val="("/>
            <m:endChr m:val=")"/>
          </m:dPr>
          <m:e>
            <m:r>
              <w:rPr>
                <w:rFonts w:ascii="Cambria Math" w:hAnsi="Cambria Math"/>
              </w:rPr>
              <m:t xml:space="preserve">x</m:t>
            </m:r>
          </m:e>
        </m:d>
      </m:oMath>
      <w:r>
        <w:rPr/>
        <w:t xml:space="preserve">, where </w:t>
      </w:r>
      <w:r>
        <w:rPr/>
      </w:r>
      <m:oMath xmlns:m="http://schemas.openxmlformats.org/officeDocument/2006/math">
        <m:r>
          <w:rPr>
            <w:rFonts w:ascii="Cambria Math" w:hAnsi="Cambria Math"/>
          </w:rPr>
          <m:t xml:space="preserve">x</m:t>
        </m:r>
      </m:oMath>
      <w:r>
        <w:rPr/>
        <w:t xml:space="preserve"> is an input vector. However, the sensitivity matrix for a particular input vector can vary due to the stochastic nature of training neural networks. To compensate for this added variance, we trained 100 different nets and calculated the average sensitivity matrix </w:t>
      </w:r>
      <w:r>
        <w:rPr/>
      </w:r>
      <m:oMath xmlns:m="http://schemas.openxmlformats.org/officeDocument/2006/math">
        <m:sSub>
          <m:e>
            <m:r>
              <w:rPr>
                <w:rFonts w:ascii="Cambria Math" w:hAnsi="Cambria Math"/>
              </w:rPr>
              <m:t xml:space="preserve">S</m:t>
            </m:r>
          </m:e>
          <m:sub>
            <m:r>
              <w:rPr>
                <w:rFonts w:ascii="Cambria Math" w:hAnsi="Cambria Math"/>
              </w:rPr>
              <m:t xml:space="preserve">avg</m:t>
            </m:r>
          </m:sub>
        </m:sSub>
        <m:d>
          <m:dPr>
            <m:begChr m:val="("/>
            <m:endChr m:val=")"/>
          </m:dPr>
          <m:e>
            <m:r>
              <w:rPr>
                <w:rFonts w:ascii="Cambria Math" w:hAnsi="Cambria Math"/>
              </w:rPr>
              <m:t xml:space="preserve">x</m:t>
            </m:r>
          </m:e>
        </m:d>
      </m:oMath>
      <w:r>
        <w:rPr/>
        <w:t xml:space="preserve"> across these samples. </w:t>
      </w:r>
    </w:p>
    <w:p>
      <w:pPr>
        <w:pStyle w:val="Text"/>
        <w:rPr/>
      </w:pPr>
      <w:r>
        <w:rPr/>
        <w:t xml:space="preserve">We now have a sensitivity score for each voxel at all time points and for all output classes. However, we would like a measure of sensitivity only on voxels. Therefore, we calculated </w:t>
      </w:r>
      <w:r>
        <w:rPr/>
      </w:r>
      <m:oMath xmlns:m="http://schemas.openxmlformats.org/officeDocument/2006/math">
        <m:r>
          <w:rPr>
            <w:rFonts w:ascii="Cambria Math" w:hAnsi="Cambria Math"/>
          </w:rPr>
          <m:t xml:space="preserve">S</m:t>
        </m:r>
      </m:oMath>
      <w:r>
        <w:rPr/>
        <w:t xml:space="preserve">for each point in the time series, and then computed the RMS average sensitivity matrix across all input vectors as </w:t>
      </w:r>
      <w:r>
        <w:rPr/>
      </w:r>
      <m:oMath xmlns:m="http://schemas.openxmlformats.org/officeDocument/2006/math">
        <m:sSub>
          <m:e>
            <m:r>
              <w:rPr>
                <w:rFonts w:ascii="Cambria Math" w:hAnsi="Cambria Math"/>
              </w:rPr>
              <m:t xml:space="preserve">S</m:t>
            </m:r>
          </m:e>
          <m:sub>
            <m:r>
              <w:rPr>
                <w:rFonts w:ascii="Cambria Math" w:hAnsi="Cambria Math"/>
              </w:rPr>
              <m:t xml:space="preserve">RMS</m:t>
            </m:r>
          </m:sub>
        </m:sSub>
        <m:r>
          <w:rPr>
            <w:rFonts w:ascii="Cambria Math" w:hAnsi="Cambria Math"/>
          </w:rPr>
          <m:t xml:space="preserve">=</m:t>
        </m:r>
        <m:rad>
          <m:radPr>
            <m:degHide m:val="1"/>
          </m:radPr>
          <m:deg/>
          <m:e>
            <m:f>
              <m:fPr>
                <m:type m:val="lin"/>
              </m:fPr>
              <m:num>
                <m:nary>
                  <m:naryPr>
                    <m:chr m:val="∑"/>
                  </m:naryPr>
                  <m:sub>
                    <m:r>
                      <w:rPr>
                        <w:rFonts w:ascii="Cambria Math" w:hAnsi="Cambria Math"/>
                      </w:rPr>
                      <m:t xml:space="preserve">n</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sSub>
                          <m:e>
                            <m:r>
                              <w:rPr>
                                <w:rFonts w:ascii="Cambria Math" w:hAnsi="Cambria Math"/>
                              </w:rPr>
                              <m:t xml:space="preserve">S</m:t>
                            </m:r>
                          </m:e>
                          <m:sub>
                            <m:r>
                              <w:rPr>
                                <w:rFonts w:ascii="Cambria Math" w:hAnsi="Cambria Math"/>
                              </w:rPr>
                              <m:t xml:space="preserve">avg</m:t>
                            </m:r>
                          </m:sub>
                        </m:sSub>
                        <m:d>
                          <m:dPr>
                            <m:begChr m:val="("/>
                            <m:endChr m:val=")"/>
                          </m:dPr>
                          <m:e>
                            <m:r>
                              <w:rPr>
                                <w:rFonts w:ascii="Cambria Math" w:hAnsi="Cambria Math"/>
                              </w:rPr>
                              <m:t xml:space="preserve">x</m:t>
                            </m:r>
                          </m:e>
                        </m:d>
                      </m:e>
                      <m:sup>
                        <m:r>
                          <w:rPr>
                            <w:rFonts w:ascii="Cambria Math" w:hAnsi="Cambria Math"/>
                          </w:rPr>
                          <m:t xml:space="preserve">2</m:t>
                        </m:r>
                      </m:sup>
                    </m:sSup>
                  </m:e>
                </m:nary>
              </m:num>
              <m:den>
                <m:r>
                  <w:rPr>
                    <w:rFonts w:ascii="Cambria Math" w:hAnsi="Cambria Math"/>
                  </w:rPr>
                  <m:t xml:space="preserve">N</m:t>
                </m:r>
              </m:den>
            </m:f>
          </m:e>
        </m:rad>
      </m:oMath>
      <w:r>
        <w:rPr/>
        <w:t xml:space="preserve">, where </w:t>
      </w:r>
      <w:r>
        <w:rPr/>
      </w:r>
      <m:oMath xmlns:m="http://schemas.openxmlformats.org/officeDocument/2006/math">
        <m:r>
          <w:rPr>
            <w:rFonts w:ascii="Cambria Math" w:hAnsi="Cambria Math"/>
          </w:rPr>
          <m:t xml:space="preserve">N</m:t>
        </m:r>
      </m:oMath>
      <w:r>
        <w:rPr/>
        <w:t xml:space="preserve"> is the number of input vectors (time points). </w:t>
      </w:r>
      <w:r>
        <w:rPr/>
      </w:r>
      <m:oMath xmlns:m="http://schemas.openxmlformats.org/officeDocument/2006/math">
        <m:sSub>
          <m:e>
            <m:r>
              <w:rPr>
                <w:rFonts w:ascii="Cambria Math" w:hAnsi="Cambria Math"/>
              </w:rPr>
              <m:t xml:space="preserve">S</m:t>
            </m:r>
          </m:e>
          <m:sub>
            <m:r>
              <w:rPr>
                <w:rFonts w:ascii="Cambria Math" w:hAnsi="Cambria Math"/>
              </w:rPr>
              <m:t xml:space="preserve">RMS</m:t>
            </m:r>
          </m:sub>
        </m:sSub>
      </m:oMath>
      <w:r>
        <w:rPr/>
        <w:t xml:space="preserve"> gives a sensitivity value for each voxel with respect to all outputs. We then calculated the maximum sensitivity of each voxel across all outputs, i.e. </w:t>
      </w:r>
      <w:r>
        <w:rPr/>
      </w:r>
      <m:oMath xmlns:m="http://schemas.openxmlformats.org/officeDocument/2006/math">
        <m:sSub>
          <m:e>
            <m:r>
              <w:rPr>
                <w:rFonts w:ascii="Cambria Math" w:hAnsi="Cambria Math"/>
              </w:rPr>
              <m:t xml:space="preserve">ϕ</m:t>
            </m:r>
          </m:e>
          <m:sub>
            <m:r>
              <w:rPr>
                <w:rFonts w:ascii="Cambria Math" w:hAnsi="Cambria Math"/>
              </w:rPr>
              <m:t xml:space="preserve">i</m:t>
            </m:r>
          </m:sub>
        </m:sSub>
        <m:r>
          <w:rPr>
            <w:rFonts w:ascii="Cambria Math" w:hAnsi="Cambria Math"/>
          </w:rPr>
          <m:t xml:space="preserve">=</m:t>
        </m:r>
        <m:limLow>
          <m:e>
            <m:r>
              <w:rPr>
                <w:rFonts w:ascii="Cambria Math" w:hAnsi="Cambria Math"/>
              </w:rPr>
              <m:t xml:space="preserve">max</m:t>
            </m:r>
          </m:e>
          <m:lim>
            <m:r>
              <w:rPr>
                <w:rFonts w:ascii="Cambria Math" w:hAnsi="Cambria Math"/>
              </w:rPr>
              <m:t xml:space="preserve">k</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K</m:t>
            </m:r>
          </m:lim>
        </m:limLow>
        <m:sSub>
          <m:e>
            <m:r>
              <w:rPr>
                <w:rFonts w:ascii="Cambria Math" w:hAnsi="Cambria Math"/>
              </w:rPr>
              <m:t xml:space="preserve">S</m:t>
            </m:r>
          </m:e>
          <m:sub>
            <m:r>
              <w:rPr>
                <w:rFonts w:ascii="Cambria Math" w:hAnsi="Cambria Math"/>
              </w:rPr>
              <m:t xml:space="preserve">ki</m:t>
            </m:r>
            <m:r>
              <w:rPr>
                <w:rFonts w:ascii="Cambria Math" w:hAnsi="Cambria Math"/>
              </w:rPr>
              <m:t xml:space="preserve">,</m:t>
            </m:r>
            <m:r>
              <w:rPr>
                <w:rFonts w:ascii="Cambria Math" w:hAnsi="Cambria Math"/>
              </w:rPr>
              <m:t xml:space="preserve">RMS</m:t>
            </m:r>
          </m:sub>
        </m:sSub>
      </m:oMath>
      <w:r>
        <w:rPr/>
        <w:t xml:space="preserve">. This sensitivity was projected back into the volume anatomy to create a map of the relative incremental importance of each voxel's response to the classification decision. </w:t>
      </w:r>
    </w:p>
    <w:p>
      <w:pPr>
        <w:pStyle w:val="Text"/>
        <w:rPr/>
      </w:pPr>
      <w:r>
        <w:rPr/>
        <w:t xml:space="preserve">In order to empirically determine a sensitivity threshold to eliminate irrelevant voxels, we propose an approach based on recursive feature elimination (RFE; </w:t>
      </w:r>
      <w:r>
        <w:fldChar w:fldCharType="begin"/>
      </w:r>
      <w:r>
        <w:instrText>ADDIN CSL_CITATION { "citationItems" : [ { "id" : "ITEM-1", "itemData" : { "author" : [ { "dropping-particle" : "", "family" : "Guyon", "given" : "Isabelle", "non-dropping-particle" : "", "parse-names" : false, "suffix" : "" }, { "dropping-particle" : "", "family" : "Weston", "given" : "J", "non-dropping-particle" : "", "parse-names" : false, "suffix" : "" }, { "dropping-particle" : "", "family" : "Barnhill", "given" : "S", "non-dropping-particle" : "", "parse-names" : false, "suffix" : "" }, { "dropping-particle" : "", "family" : "Vapnik", "given" : "V", "non-dropping-particle" : "", "parse-names" : false, "suffix" : "" } ], "container-title" : "Machine learning", "id" : "ITEM-1", "issued" : { "date-parts" : [ [ "2002" ] ] }, "page" : "389-422", "title" : "Gene Selection for Cancer Classification using support vector machines", "type" : "article-journal" }, "uris" : [ "http://www.mendeley.com/documents/?uuid=b26d4ce9-c2ef-45f4-8de5-d6210da213ec" ] } ], "mendeley" : { "formattedCitation" : "(Guyon et al., 2002)", "plainTextFormattedCitation" : "(Guyon et al., 2002)", "previouslyFormattedCitation" : "(Guyon et al., 2002)" }, "properties" : { "noteIndex" : 0 }, "schema" : "https://github.com/citation-style-language/schema/raw/master/csl-citation.json" }</w:instrText>
      </w:r>
      <w:r>
        <w:fldChar w:fldCharType="separate"/>
      </w:r>
      <w:bookmarkStart w:id="187" w:name="__Fieldmark__895_197446468"/>
      <w:r>
        <w:rPr/>
        <w:t>(</w:t>
      </w:r>
      <w:bookmarkStart w:id="188" w:name="__Fieldmark__826_2092152030"/>
      <w:r>
        <w:rPr/>
        <w:t>G</w:t>
      </w:r>
      <w:bookmarkStart w:id="189" w:name="__Fieldmark__1927_366907160"/>
      <w:r>
        <w:rPr/>
        <w:t>u</w:t>
      </w:r>
      <w:bookmarkStart w:id="190" w:name="__Fieldmark__878_875435730"/>
      <w:r>
        <w:rPr/>
        <w:t>yon et al., 2002)</w:t>
      </w:r>
      <w:r>
        <w:rPr/>
      </w:r>
      <w:r>
        <w:fldChar w:fldCharType="end"/>
      </w:r>
      <w:bookmarkEnd w:id="187"/>
      <w:bookmarkEnd w:id="188"/>
      <w:bookmarkEnd w:id="189"/>
      <w:bookmarkEnd w:id="190"/>
      <w:r>
        <w:rPr/>
        <w:t xml:space="preserve">) adapted to the feed-forward neural network. A similar approach was used by </w:t>
      </w:r>
      <w:r>
        <w:fldChar w:fldCharType="begin"/>
      </w:r>
      <w:r>
        <w:instrText>ADDIN CSL_CITATION { "citationItems" : [ { "id" : "ITEM-1", "itemData" : { "DOI" : "10.1016/j.mri.2008.01.052", "ISSN" : "0730-725X", "PMID" : "18508219", "abstract" : "Machine learning and pattern recognition techniques are being increasingly employed in functional magnetic resonance imaging (fMRI) data analysis. By taking into account the full spatial pattern of brain activity measured simultaneously at many locations, these methods allow detecting subtle, non-strictly localized effects that may remain invisible to the conventional analysis with univariate statistical methods. In typical fMRI applications, pattern recognition algorithms \"learn\" a functional relationship between brain response patterns and a perceptual, cognitive or behavioral state of a subject expressed in terms of a label, which may assume discrete (classification) or continuous (regression) values. This learned functional relationship is then used to predict the unseen labels from a new data set (\"brain reading\"). In this article, we describe the mathematical foundations of machine learning applications in fMRI. We focus on two methods, support vector machines and relevance vector machines, which are respectively suited for the classification and regression of fMRI patterns. Furthermore, by means of several examples and applications, we illustrate and discuss the methodological challenges of using machine learning algorithms in the context of fMRI data analysis.", "author" : [ { "dropping-particle" : "", "family" : "Formisano", "given" : "Elia", "non-dropping-particle" : "", "parse-names" : false, "suffix" : "" }, { "dropping-particle" : "", "family" : "Martino", "given" : "Federico", "non-dropping-particle" : "De", "parse-names" : false, "suffix" : "" }, { "dropping-particle" : "", "family" : "Valente", "given" : "Giancarlo", "non-dropping-particle" : "", "parse-names" : false, "suffix" : "" } ], "container-title" : "Magnetic resonance imaging", "id" : "ITEM-1", "issue" : "7", "issued" : { "date-parts" : [ [ "2008", "10" ] ] }, "page" : "921-34", "title" : "Multivariate analysis of fMRI time series: classification and regression of brain responses using machine learning.", "type" : "article-journal", "volume" : "26" }, "uris" : [ "http://www.mendeley.com/documents/?uuid=5234b798-929d-4467-a7ca-7618b96905d8" ] } ], "mendeley" : { "formattedCitation" : "(Formisano, De Martino, &amp; Valente, 2008)", "plainTextFormattedCitation" : "(Formisano, De Martino, &amp; Valente, 2008)", "previouslyFormattedCitation" : "(Formisano, De Martino, &amp; Valente, 2008)" }, "properties" : { "noteIndex" : 0 }, "schema" : "https://github.com/citation-style-language/schema/raw/master/csl-citation.json" }</w:instrText>
      </w:r>
      <w:r>
        <w:fldChar w:fldCharType="separate"/>
      </w:r>
      <w:bookmarkStart w:id="191" w:name="__Fieldmark__910_197446468"/>
      <w:r>
        <w:rPr/>
        <w:t>(</w:t>
      </w:r>
      <w:bookmarkStart w:id="192" w:name="__Fieldmark__837_2092152030"/>
      <w:r>
        <w:rPr/>
        <w:t>F</w:t>
      </w:r>
      <w:bookmarkStart w:id="193" w:name="__Fieldmark__1934_366907160"/>
      <w:r>
        <w:rPr/>
        <w:t>o</w:t>
      </w:r>
      <w:bookmarkStart w:id="194" w:name="__Fieldmark__883_875435730"/>
      <w:r>
        <w:rPr/>
        <w:t>rmisano, De Martino, &amp; Valente, 2008)</w:t>
      </w:r>
      <w:r>
        <w:rPr/>
      </w:r>
      <w:r>
        <w:fldChar w:fldCharType="end"/>
      </w:r>
      <w:bookmarkEnd w:id="191"/>
      <w:bookmarkEnd w:id="192"/>
      <w:bookmarkEnd w:id="193"/>
      <w:bookmarkEnd w:id="194"/>
      <w:r>
        <w:rPr/>
        <w:t xml:space="preserve"> in conjunction with the weight vector of a regularized SVM. In RFE, a machine-learning algorithm is first trained on a full data set. Next, some ranking criterion is calculated for each input dimension. The dimension with the lowest rank is removed from the dataset (a fixed number or percentile of dimensions may be removed for speed reasons). Then, the machine-learning algorithm is retrained on the reduced dataset. This process can be repeated until all features have been removed. The performance of each subset can be calculated using a held-out test set to determine a good threshold to remove irrelevant voxels. We used the feed-forward neural network as our machine-learning algorithm, and the measure </w:t>
      </w:r>
      <w:r>
        <w:rPr/>
      </w:r>
      <m:oMath xmlns:m="http://schemas.openxmlformats.org/officeDocument/2006/math">
        <m:sSub>
          <m:e>
            <m:r>
              <w:rPr>
                <w:rFonts w:ascii="Cambria Math" w:hAnsi="Cambria Math"/>
              </w:rPr>
              <m:t xml:space="preserve">ϕ</m:t>
            </m:r>
          </m:e>
          <m:sub>
            <m:r>
              <w:rPr>
                <w:rFonts w:ascii="Cambria Math" w:hAnsi="Cambria Math"/>
              </w:rPr>
              <m:t xml:space="preserve">i</m:t>
            </m:r>
          </m:sub>
        </m:sSub>
      </m:oMath>
      <w:r>
        <w:rPr/>
        <w:t xml:space="preserve"> for our ranking criterion. For computational speed reasons as well as for inter-subject comparison, we used a fixed sensitivity threshold at each iteration to determine which features would be removed. This allowed us to bootstrap classifier performance on a held-out test set across all sessions to obtain 68% confidence intervals </w:t>
      </w:r>
      <w:r>
        <w:fldChar w:fldCharType="begin"/>
      </w:r>
      <w:r>
        <w:instrText>ADDIN CSL_CITATION { "citationItems" : [ { "id" : "ITEM-1", "itemData" : { "author" : [ { "dropping-particle" : "", "family" : "Efron", "given" : "Bradley", "non-dropping-particle" : "", "parse-names" : false, "suffix" : "" } ], "container-title" : "The Annals of Statistics", "id" : "ITEM-1", "issue" : "7", "issued" : { "date-parts" : [ [ "1979" ] ] }, "page" : "1-26", "title" : "Bootstrap Methods: Another Look at the Jackknife", "type" : "article-journal", "volume" : "1" }, "uris" : [ "http://www.mendeley.com/documents/?uuid=615c8c08-f63d-4616-b2bb-fd731bb1725f" ] } ], "mendeley" : { "formattedCitation" : "(Efron, 1979)", "plainTextFormattedCitation" : "(Efron, 1979)", "previouslyFormattedCitation" : "(Efron, 1979)" }, "properties" : { "noteIndex" : 0 }, "schema" : "https://github.com/citation-style-language/schema/raw/master/csl-citation.json" }</w:instrText>
      </w:r>
      <w:r>
        <w:fldChar w:fldCharType="separate"/>
      </w:r>
      <w:bookmarkStart w:id="195" w:name="__Fieldmark__927_197446468"/>
      <w:r>
        <w:rPr/>
        <w:t>(</w:t>
      </w:r>
      <w:bookmarkStart w:id="196" w:name="__Fieldmark__850_2092152030"/>
      <w:r>
        <w:rPr/>
        <w:t>E</w:t>
      </w:r>
      <w:bookmarkStart w:id="197" w:name="__Fieldmark__1943_366907160"/>
      <w:r>
        <w:rPr/>
        <w:t>f</w:t>
      </w:r>
      <w:bookmarkStart w:id="198" w:name="__Fieldmark__892_875435730"/>
      <w:r>
        <w:rPr/>
        <w:t>ron, 1979)</w:t>
      </w:r>
      <w:r>
        <w:rPr/>
      </w:r>
      <w:r>
        <w:fldChar w:fldCharType="end"/>
      </w:r>
      <w:bookmarkEnd w:id="195"/>
      <w:bookmarkEnd w:id="196"/>
      <w:bookmarkEnd w:id="197"/>
      <w:bookmarkEnd w:id="198"/>
      <w:r>
        <w:rPr/>
        <w:t>.</w:t>
      </w:r>
    </w:p>
    <w:p>
      <w:pPr>
        <w:pStyle w:val="Text"/>
        <w:rPr/>
      </w:pPr>
      <w:r>
        <w:rPr/>
        <w:t>W</w:t>
      </w:r>
      <w:r>
        <w:rPr/>
        <w:t xml:space="preserve">e created surface maps for the NN sensitivity analysis. </w:t>
      </w:r>
      <w:r>
        <w:rPr/>
        <w:t>To calculate the thresholds for these maps</w:t>
      </w:r>
      <w:r>
        <w:rPr/>
        <w:t xml:space="preserve">, recursive feature elimination was performed on each subject's volume sensitivity map until the bootstrapped classier performance </w:t>
      </w:r>
      <w:r>
        <w:rPr/>
        <w:t xml:space="preserve">was not significantly different </w:t>
      </w:r>
      <w:r>
        <w:rPr/>
        <w:t xml:space="preserve">(p </w:t>
      </w:r>
      <w:r>
        <w:rPr/>
        <w:t>&gt;</w:t>
      </w:r>
      <w:r>
        <w:rPr/>
        <w:t xml:space="preserve"> 0.05) </w:t>
      </w:r>
      <w:r>
        <w:rPr/>
        <w:t>chance classification rates</w:t>
      </w:r>
      <w:r>
        <w:rPr/>
        <w:t xml:space="preserve">. The resulting maps were projected onto their cortical surfaces and blurred along the surface using a 5 mm full-width half-maximum (FWHM) Gaussian kernel (voxel size is 2.5 mm). </w:t>
      </w:r>
    </w:p>
    <w:p>
      <w:pPr>
        <w:pStyle w:val="Text"/>
        <w:rPr/>
      </w:pPr>
      <w:r>
        <w:rPr/>
        <w:t>We built classifiers for three separate cases: with/without characters, 1—6 characters, and soldiers vs. insurgents. Recall that the with/without characters case has a block structure of 15 sec. for each condition, and that both conditions contained images of the town. For this case, classification performance was excellent, with typical scores of 94%-97% for the NN. This high performance was not too surprising, as there were strong low-level visual image differences between these two conditions. In contrast, the third case of distinguishing between soldiers and insurgents did not produce classification performance well above chance.  Consequently, we focused our analysis on the second case, character counting where we did not distinguish between soldiers and insurgents.</w:t>
      </w:r>
    </w:p>
    <w:p>
      <w:pPr>
        <w:pStyle w:val="Text"/>
        <w:rPr/>
      </w:pPr>
      <w:r>
        <w:rPr/>
        <w:t>Averaged across all 10 sessions (five subjects with two sessions each), the cross-validated performance estimates of all four classifiers are significantly above chance, where chance is 1 out of 6 = 16.7% (</w:t>
      </w:r>
      <w:r>
        <w:rPr/>
        <w:fldChar w:fldCharType="begin"/>
      </w:r>
      <w:r>
        <w:instrText> REF _Ref403086305 \h </w:instrText>
      </w:r>
      <w:r>
        <w:fldChar w:fldCharType="separate"/>
      </w:r>
      <w:r>
        <w:t>Figure 2</w:t>
      </w:r>
      <w:r>
        <w:fldChar w:fldCharType="end"/>
      </w:r>
      <w:r>
        <w:rPr/>
        <w:t>). The SVM had the best performance, followed by the feed-forward NN (without using our new output processing techniques; see below). The performance of all four independent classifiers being above chance increases confidence in the results, however the GNB and KNN classifiers will not be discussed further as their performance was significantly below the SVM and NN. There is considerable variation in performance between sessions for the same subject, as well as variation in average performance between subjects.</w:t>
      </w:r>
    </w:p>
    <w:p>
      <w:pPr>
        <w:pStyle w:val="Heading8"/>
        <w:rPr/>
      </w:pPr>
      <w:bookmarkStart w:id="199" w:name="_Ref403086305"/>
      <w:r>
        <w:drawing>
          <wp:anchor behindDoc="0" distT="0" distB="0" distL="0" distR="0" simplePos="0" locked="0" layoutInCell="1" allowOverlap="1" relativeHeight="29">
            <wp:simplePos x="0" y="0"/>
            <wp:positionH relativeFrom="column">
              <wp:align>left</wp:align>
            </wp:positionH>
            <wp:positionV relativeFrom="paragraph">
              <wp:align>top</wp:align>
            </wp:positionV>
            <wp:extent cx="2984500" cy="1892300"/>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8"/>
                    <a:stretch>
                      <a:fillRect/>
                    </a:stretch>
                  </pic:blipFill>
                  <pic:spPr bwMode="auto">
                    <a:xfrm>
                      <a:off x="0" y="0"/>
                      <a:ext cx="2984500" cy="1892300"/>
                    </a:xfrm>
                    <a:prstGeom prst="rect">
                      <a:avLst/>
                    </a:prstGeom>
                  </pic:spPr>
                </pic:pic>
              </a:graphicData>
            </a:graphic>
          </wp:anchor>
        </w:drawing>
      </w:r>
      <w:r>
        <w:rPr/>
        <w:t>F</w:t>
      </w:r>
      <w:r>
        <w:rPr/>
        <w:t xml:space="preserve">igure </w:t>
      </w:r>
      <w:r>
        <w:rPr/>
        <w:fldChar w:fldCharType="begin"/>
      </w:r>
      <w:r>
        <w:instrText> SEQ Figure \* ARABIC </w:instrText>
      </w:r>
      <w:r>
        <w:fldChar w:fldCharType="separate"/>
      </w:r>
      <w:r>
        <w:t>2</w:t>
      </w:r>
      <w:r>
        <w:fldChar w:fldCharType="end"/>
      </w:r>
      <w:bookmarkEnd w:id="199"/>
      <w:r>
        <w:rPr/>
        <w:t>. The estimated performance of all four classifiers averaged across all sessions. The performance of individual sessions are indicated by the symbols. Each subject performed two sessions and there are therefore two symbols per subject. The performances estimates were bootstrapped across sessions in order to obtain 68% confidence intervals. While the SVM had the best average performance, all four classifiers performed well above a chance performance of 16.7%.</w:t>
      </w:r>
    </w:p>
    <w:p>
      <w:pPr>
        <w:pStyle w:val="Text"/>
        <w:rPr/>
      </w:pPr>
      <w:r>
        <w:rPr/>
        <w:t>We tested four different methods for exploiting the block structure of the stimulus to improve classification accuracy: input averaging, block vote, confidence vote, and output averaging. Since confidence vote and output averaging require an estimate for the probability of each output label, only the feed-forward NN was considered for this comparison. Both block voting methods, and output averaging improved session performance significantly over simple input averaging. The output averaging method had the greatest average improvement (</w:t>
      </w:r>
      <w:r>
        <w:rPr/>
        <w:fldChar w:fldCharType="begin"/>
      </w:r>
      <w:r>
        <w:instrText> REF _Ref403086181 \h </w:instrText>
      </w:r>
      <w:r>
        <w:fldChar w:fldCharType="separate"/>
      </w:r>
      <w:r>
        <w:t>Figure 3</w:t>
      </w:r>
      <w:r>
        <w:fldChar w:fldCharType="end"/>
      </w:r>
      <w:r>
        <w:rPr/>
        <w:t>).</w:t>
      </w:r>
    </w:p>
    <w:tbl>
      <w:tblPr>
        <w:tblW w:w="8856" w:type="dxa"/>
        <w:jc w:val="left"/>
        <w:tblInd w:w="0" w:type="dxa"/>
        <w:tblBorders/>
        <w:tblCellMar>
          <w:top w:w="0" w:type="dxa"/>
          <w:left w:w="108" w:type="dxa"/>
          <w:bottom w:w="0" w:type="dxa"/>
          <w:right w:w="108" w:type="dxa"/>
        </w:tblCellMar>
        <w:tblLook w:firstRow="1" w:noVBand="1" w:lastRow="0" w:firstColumn="1" w:lastColumn="0" w:noHBand="0" w:val="04a0"/>
      </w:tblPr>
      <w:tblGrid>
        <w:gridCol w:w="5658"/>
        <w:gridCol w:w="3197"/>
      </w:tblGrid>
      <w:tr>
        <w:trPr/>
        <w:tc>
          <w:tcPr>
            <w:tcW w:w="5658" w:type="dxa"/>
            <w:tcBorders/>
            <w:shd w:fill="auto" w:val="clear"/>
          </w:tcPr>
          <w:p>
            <w:pPr>
              <w:pStyle w:val="Normal"/>
              <w:rPr/>
            </w:pPr>
            <w:r>
              <w:rPr/>
              <w:drawing>
                <wp:inline distT="0" distB="0" distL="0" distR="0">
                  <wp:extent cx="3456305" cy="2879725"/>
                  <wp:effectExtent l="0" t="0" r="0" b="0"/>
                  <wp:docPr id="5"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 descr=""/>
                          <pic:cNvPicPr>
                            <a:picLocks noChangeAspect="1" noChangeArrowheads="1"/>
                          </pic:cNvPicPr>
                        </pic:nvPicPr>
                        <pic:blipFill>
                          <a:blip r:embed="rId9"/>
                          <a:stretch>
                            <a:fillRect/>
                          </a:stretch>
                        </pic:blipFill>
                        <pic:spPr bwMode="auto">
                          <a:xfrm>
                            <a:off x="0" y="0"/>
                            <a:ext cx="3456305" cy="2879725"/>
                          </a:xfrm>
                          <a:prstGeom prst="rect">
                            <a:avLst/>
                          </a:prstGeom>
                        </pic:spPr>
                      </pic:pic>
                    </a:graphicData>
                  </a:graphic>
                </wp:inline>
              </w:drawing>
            </w:r>
          </w:p>
        </w:tc>
        <w:tc>
          <w:tcPr>
            <w:tcW w:w="3197" w:type="dxa"/>
            <w:tcBorders/>
            <w:shd w:fill="auto" w:val="clear"/>
          </w:tcPr>
          <w:p>
            <w:pPr>
              <w:pStyle w:val="Normal"/>
              <w:rPr/>
            </w:pPr>
            <w:r>
              <w:rPr/>
              <w:drawing>
                <wp:inline distT="0" distB="0" distL="0" distR="0">
                  <wp:extent cx="1658620" cy="2764790"/>
                  <wp:effectExtent l="0" t="0" r="0" b="0"/>
                  <wp:docPr id="6"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5" descr=""/>
                          <pic:cNvPicPr>
                            <a:picLocks noChangeAspect="1" noChangeArrowheads="1"/>
                          </pic:cNvPicPr>
                        </pic:nvPicPr>
                        <pic:blipFill>
                          <a:blip r:embed="rId10"/>
                          <a:stretch>
                            <a:fillRect/>
                          </a:stretch>
                        </pic:blipFill>
                        <pic:spPr bwMode="auto">
                          <a:xfrm>
                            <a:off x="0" y="0"/>
                            <a:ext cx="1658620" cy="2764790"/>
                          </a:xfrm>
                          <a:prstGeom prst="rect">
                            <a:avLst/>
                          </a:prstGeom>
                        </pic:spPr>
                      </pic:pic>
                    </a:graphicData>
                  </a:graphic>
                </wp:inline>
              </w:drawing>
            </w:r>
          </w:p>
        </w:tc>
      </w:tr>
    </w:tbl>
    <w:p>
      <w:pPr>
        <w:pStyle w:val="Heading8"/>
        <w:rPr/>
      </w:pPr>
      <w:bookmarkStart w:id="200" w:name="_Ref403086181"/>
      <w:r>
        <w:rPr/>
        <w:t xml:space="preserve">Figure </w:t>
      </w:r>
      <w:r>
        <w:rPr/>
        <w:fldChar w:fldCharType="begin"/>
      </w:r>
      <w:r>
        <w:instrText> SEQ Figure \* ARABIC </w:instrText>
      </w:r>
      <w:r>
        <w:fldChar w:fldCharType="separate"/>
      </w:r>
      <w:r>
        <w:t>3</w:t>
      </w:r>
      <w:r>
        <w:fldChar w:fldCharType="end"/>
      </w:r>
      <w:bookmarkEnd w:id="200"/>
      <w:r>
        <w:rPr/>
        <w:t>. The chart on the left shows individual session accuracies for all four averaging methods. The sessions have been sorted by average performance for improved readability. The chance probability for all sessions is 16.7%. The chart on the right shows the impact of the individual aggregation methods calculated relative to the baseline score as 10 log(score/baseline) for each session. These relative accuracy scores (in dB) are averaged across all sessions and bootstrapped to obtain 68% confidence intervals.</w:t>
      </w:r>
    </w:p>
    <w:p>
      <w:pPr>
        <w:pStyle w:val="Heading8"/>
        <w:rPr/>
      </w:pPr>
      <w:bookmarkStart w:id="201" w:name="_Ref403086450"/>
      <w:r>
        <w:drawing>
          <wp:anchor behindDoc="0" distT="0" distB="0" distL="0" distR="0" simplePos="0" locked="0" layoutInCell="1" allowOverlap="1" relativeHeight="30">
            <wp:simplePos x="0" y="0"/>
            <wp:positionH relativeFrom="column">
              <wp:align>left</wp:align>
            </wp:positionH>
            <wp:positionV relativeFrom="paragraph">
              <wp:align>top</wp:align>
            </wp:positionV>
            <wp:extent cx="2797810" cy="1212850"/>
            <wp:effectExtent l="0" t="0" r="0" b="0"/>
            <wp:wrapSquare wrapText="largest"/>
            <wp:docPr id="7" name="Picture 8" descr="mri:Neurometrics:manuscript:confidence-confus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mri:Neurometrics:manuscript:confidence-confusion.pdf"/>
                    <pic:cNvPicPr>
                      <a:picLocks noChangeAspect="1" noChangeArrowheads="1"/>
                    </pic:cNvPicPr>
                  </pic:nvPicPr>
                  <pic:blipFill>
                    <a:blip r:embed="rId11"/>
                    <a:stretch>
                      <a:fillRect/>
                    </a:stretch>
                  </pic:blipFill>
                  <pic:spPr bwMode="auto">
                    <a:xfrm>
                      <a:off x="0" y="0"/>
                      <a:ext cx="2797810" cy="1212850"/>
                    </a:xfrm>
                    <a:prstGeom prst="rect">
                      <a:avLst/>
                    </a:prstGeom>
                  </pic:spPr>
                </pic:pic>
              </a:graphicData>
            </a:graphic>
          </wp:anchor>
        </w:drawing>
      </w:r>
      <w:r>
        <w:rPr/>
        <w:t>F</w:t>
      </w:r>
      <w:r>
        <w:rPr/>
        <w:t xml:space="preserve">igure </w:t>
      </w:r>
      <w:r>
        <w:rPr/>
        <w:fldChar w:fldCharType="begin"/>
      </w:r>
      <w:r>
        <w:instrText> SEQ Figure \* ARABIC </w:instrText>
      </w:r>
      <w:r>
        <w:fldChar w:fldCharType="separate"/>
      </w:r>
      <w:r>
        <w:t>4</w:t>
      </w:r>
      <w:r>
        <w:fldChar w:fldCharType="end"/>
      </w:r>
      <w:bookmarkEnd w:id="201"/>
      <w:r>
        <w:rPr/>
        <w:t xml:space="preserve">. The average confusion matrices for the feed-forward NN with output averaging across all subjects. The value in cell (i,j) of the matrix is the percent of examples from class i that were labeled as class j; values along the diagonal indicate correctly classified examples while the rest indicate incorrectly classified examples. The color of the cell indicates deviation from chance probability (16.7%); greener cells indicating values above chance, and redder cells indicating values below chance. </w:t>
      </w:r>
    </w:p>
    <w:p>
      <w:pPr>
        <w:pStyle w:val="Text"/>
        <w:rPr/>
      </w:pPr>
      <w:r>
        <w:rPr/>
        <w:t xml:space="preserve">From the confusion matrix in </w:t>
      </w:r>
      <w:r>
        <w:rPr/>
        <w:fldChar w:fldCharType="begin"/>
      </w:r>
      <w:r>
        <w:instrText> REF _Ref403086450 \h </w:instrText>
      </w:r>
      <w:r>
        <w:fldChar w:fldCharType="separate"/>
      </w:r>
      <w:r>
        <w:t>Figure 4</w:t>
      </w:r>
      <w:r>
        <w:fldChar w:fldCharType="end"/>
      </w:r>
      <w:r>
        <w:rPr/>
        <w:t>, we see that the classifier is best at detecting the presence of a single character. In fact, there are relatively few cases of confusion between one and two characters. Apparently, these two situations evoke very different responses in the brain. Also, note that the majority of the incorrect responses lay just off the main diagonal. These responses correspond to the classifier being wrong by a single character in its classification. 1 and 3 characters were classified with the highest accuracy. This is likely due in part to the correlation with total scene contrast. However, note that 2 characters were also classified with high accuracy and yet had the second lowest p value for contrast correlation. Sensitivity maps for individual subjects show a preponderance of classification sensitivity in lateral occipital areas, ventral early visual areas, and dorsal parietal lobe (</w:t>
      </w:r>
      <w:r>
        <w:rPr/>
        <w:fldChar w:fldCharType="begin"/>
      </w:r>
      <w:r>
        <w:instrText> REF _Ref403086264 \h </w:instrText>
      </w:r>
      <w:r>
        <w:fldChar w:fldCharType="separate"/>
      </w:r>
      <w:r>
        <w:t>Figure 5</w:t>
      </w:r>
      <w:r>
        <w:fldChar w:fldCharType="end"/>
      </w:r>
      <w:r>
        <w:rPr/>
        <w:t>). Subjects also displayed small regions of high sensitivity in portions of temporal and frontal cortex.  There is significant overlap between the sensitivity, GLM, and searchlight maps, but the sensitivity maps show greater contributions from anterior brain regions.</w:t>
      </w:r>
    </w:p>
    <w:p>
      <w:pPr>
        <w:pStyle w:val="Normal"/>
        <w:rPr/>
      </w:pPr>
      <w:r>
        <w:rPr/>
      </w:r>
    </w:p>
    <w:p>
      <w:pPr>
        <w:pStyle w:val="Heading8"/>
        <w:rPr/>
      </w:pPr>
      <w:bookmarkStart w:id="202" w:name="_Ref403086264"/>
      <w:r>
        <w:drawing>
          <wp:anchor behindDoc="0" distT="0" distB="0" distL="0" distR="0" simplePos="0" locked="0" layoutInCell="1" allowOverlap="1" relativeHeight="32">
            <wp:simplePos x="0" y="0"/>
            <wp:positionH relativeFrom="column">
              <wp:posOffset>0</wp:posOffset>
            </wp:positionH>
            <wp:positionV relativeFrom="paragraph">
              <wp:posOffset>20320</wp:posOffset>
            </wp:positionV>
            <wp:extent cx="2971800" cy="2807335"/>
            <wp:effectExtent l="0" t="0" r="0" b="0"/>
            <wp:wrapSquare wrapText="largest"/>
            <wp:docPr id="8"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
                    <pic:cNvPicPr>
                      <a:picLocks noChangeAspect="1" noChangeArrowheads="1"/>
                    </pic:cNvPicPr>
                  </pic:nvPicPr>
                  <pic:blipFill>
                    <a:blip r:embed="rId12"/>
                    <a:stretch>
                      <a:fillRect/>
                    </a:stretch>
                  </pic:blipFill>
                  <pic:spPr bwMode="auto">
                    <a:xfrm>
                      <a:off x="0" y="0"/>
                      <a:ext cx="2971800" cy="2807335"/>
                    </a:xfrm>
                    <a:prstGeom prst="rect">
                      <a:avLst/>
                    </a:prstGeom>
                  </pic:spPr>
                </pic:pic>
              </a:graphicData>
            </a:graphic>
          </wp:anchor>
        </w:drawing>
      </w:r>
      <w:r>
        <w:rPr/>
        <w:t>F</w:t>
      </w:r>
      <w:r>
        <w:rPr/>
        <w:t xml:space="preserve">igure </w:t>
      </w:r>
      <w:r>
        <w:rPr/>
        <w:fldChar w:fldCharType="begin"/>
      </w:r>
      <w:r>
        <w:instrText> SEQ Figure \* ARABIC </w:instrText>
      </w:r>
      <w:r>
        <w:fldChar w:fldCharType="separate"/>
      </w:r>
      <w:r>
        <w:t>5</w:t>
      </w:r>
      <w:r>
        <w:fldChar w:fldCharType="end"/>
      </w:r>
      <w:bookmarkEnd w:id="202"/>
      <w:r>
        <w:rPr/>
        <w:t xml:space="preserve">. </w:t>
      </w:r>
      <w:r>
        <w:rPr/>
        <w:t>S</w:t>
      </w:r>
      <w:r>
        <w:rPr/>
        <w:t>ensitivity maps projected onto semi-inflated cortical surfaces for three different subjects. The maps are roughly similar across subjects and hemispheres, but substantial individual variations are evident.</w:t>
      </w:r>
    </w:p>
    <w:p>
      <w:pPr>
        <w:pStyle w:val="Text"/>
        <w:rPr/>
      </w:pPr>
      <w:r>
        <w:rPr/>
        <w:t xml:space="preserve">The thresholds were chosen based on a recursive feature elimination approach </w:t>
      </w:r>
      <w:r>
        <w:rPr/>
        <w:t>detailed below</w:t>
      </w:r>
      <w:r>
        <w:rPr/>
        <w:t xml:space="preserve">. </w:t>
      </w:r>
      <w:r>
        <w:rPr/>
        <w:fldChar w:fldCharType="begin"/>
      </w:r>
      <w:r>
        <w:instrText> REF _Ref403086222 \h </w:instrText>
      </w:r>
      <w:r>
        <w:fldChar w:fldCharType="separate"/>
      </w:r>
      <w:r>
        <w:t>Figure 6</w:t>
      </w:r>
      <w:r>
        <w:fldChar w:fldCharType="end"/>
      </w:r>
      <w:r>
        <w:rPr/>
        <w:t xml:space="preserve"> presents the performance of the NN and the fraction of voxels remaining after each iteration. Greater than half the voxels can be removed without significant loss of classification performance.</w:t>
      </w:r>
    </w:p>
    <w:p>
      <w:pPr>
        <w:pStyle w:val="Heading8"/>
        <w:rPr/>
      </w:pPr>
      <w:bookmarkStart w:id="203" w:name="_Ref403086222"/>
      <w:r>
        <w:drawing>
          <wp:anchor behindDoc="0" distT="0" distB="0" distL="0" distR="0" simplePos="0" locked="0" layoutInCell="1" allowOverlap="1" relativeHeight="31">
            <wp:simplePos x="0" y="0"/>
            <wp:positionH relativeFrom="column">
              <wp:align>left</wp:align>
            </wp:positionH>
            <wp:positionV relativeFrom="paragraph">
              <wp:align>top</wp:align>
            </wp:positionV>
            <wp:extent cx="2971800" cy="1499870"/>
            <wp:effectExtent l="0" t="0" r="0" b="0"/>
            <wp:wrapSquare wrapText="largest"/>
            <wp:docPr id="9"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
                    <pic:cNvPicPr>
                      <a:picLocks noChangeAspect="1" noChangeArrowheads="1"/>
                    </pic:cNvPicPr>
                  </pic:nvPicPr>
                  <pic:blipFill>
                    <a:blip r:embed="rId13"/>
                    <a:stretch>
                      <a:fillRect/>
                    </a:stretch>
                  </pic:blipFill>
                  <pic:spPr bwMode="auto">
                    <a:xfrm>
                      <a:off x="0" y="0"/>
                      <a:ext cx="2971800" cy="1499870"/>
                    </a:xfrm>
                    <a:prstGeom prst="rect">
                      <a:avLst/>
                    </a:prstGeom>
                  </pic:spPr>
                </pic:pic>
              </a:graphicData>
            </a:graphic>
          </wp:anchor>
        </w:drawing>
      </w:r>
      <w:r>
        <w:rPr/>
        <w:t>F</w:t>
      </w:r>
      <w:r>
        <w:rPr/>
        <w:t xml:space="preserve">igure </w:t>
      </w:r>
      <w:r>
        <w:rPr/>
        <w:fldChar w:fldCharType="begin"/>
      </w:r>
      <w:r>
        <w:instrText> SEQ Figure \* ARABIC </w:instrText>
      </w:r>
      <w:r>
        <w:fldChar w:fldCharType="separate"/>
      </w:r>
      <w:r>
        <w:t>6</w:t>
      </w:r>
      <w:r>
        <w:fldChar w:fldCharType="end"/>
      </w:r>
      <w:bookmarkEnd w:id="203"/>
      <w:r>
        <w:rPr/>
        <w:t xml:space="preserve">. A plot of the feedforward neural network estimated performance and the fraction of voxels remaining at each iteration of the recursive feature elimination procedure. The fraction of voxels is calculated with respect to the 2000 voxels selected by ANOVA. The performance estimates and voxel counts were bootstrapped across sessions in order to obtain 68% confidence intervals. </w:t>
      </w:r>
    </w:p>
    <w:p>
      <w:pPr>
        <w:pStyle w:val="Text"/>
        <w:rPr/>
      </w:pPr>
      <w:r>
        <w:rPr/>
        <w:t>We set out with the practical goal of decoding the subject’s cognitive state associated with viewing a number of characters from time series of functional images. Using a combination of standard and novel machine-learning methods, we were able to extract this information with accuracy that varied from well above chance to nearly perfect (</w:t>
      </w:r>
      <w:r>
        <w:rPr/>
        <w:fldChar w:fldCharType="begin"/>
      </w:r>
      <w:r>
        <w:instrText> REF _Ref403086181 \h </w:instrText>
      </w:r>
      <w:r>
        <w:fldChar w:fldCharType="separate"/>
      </w:r>
      <w:r>
        <w:t>Figure 3</w:t>
      </w:r>
      <w:r>
        <w:fldChar w:fldCharType="end"/>
      </w:r>
      <w:r>
        <w:rPr/>
        <w:t>), depending upon session and machine-learning algorithm. For the neural network results, we then presented a novel approach to relating the network’s decision-making sensitivity back to brain anatomy of the individual. These sensitivity maps suggest that a more widespread and diverse network of brain regions encoded the cognitive state, which is consistent with the complex nature of the VE stimulus.</w:t>
      </w:r>
    </w:p>
    <w:p>
      <w:pPr>
        <w:pStyle w:val="Text"/>
        <w:rPr/>
      </w:pPr>
      <w:r>
        <w:rPr/>
        <w:t xml:space="preserve">The work described in this paper expands the opportunities for utilizing virtual environments for scientific inquiry in cognitive neuroscience. The design of the stimulus provided a balance between realism and experimental control so that quantitative analysis of the fMRI data stream achieved a degree of confidence ranging from satisfactory (well above chance) to very high. Care was taken to preserve as much of a natural experience as possible. For example, we never exposed the subject to disruptions in the experience of being present in a virtual environment, yet the stimulus had an otherwise classic block design. And the synthesized video stream never showed static images at any time, which rarely occur under natural conditions. We also eschewed averaging data between different subjects in accordance with one of our goals: modeling individuals for therapies and learning regimens, including utilizing real-time fMRI. </w:t>
      </w:r>
    </w:p>
    <w:p>
      <w:pPr>
        <w:pStyle w:val="Text"/>
        <w:rPr/>
      </w:pPr>
      <w:r>
        <w:rPr/>
        <w:t xml:space="preserve">Despite these seemingly greater challenges, we were able to achieve classifier performance that was significantly above chance with all four of the MVPA methods we tested. More importantly, for the two strongest methods, support-vector machines and artificial neural networks, the classifier performance was sometimes good enough to enable practical applications. This is especially impressive given that the cognitive states being discriminated were not based on differing object categories (e.g. houses, faces, tools, etc.) that often activate brain regions with limited anatomical overlap </w:t>
      </w:r>
      <w:r>
        <w:fldChar w:fldCharType="begin"/>
      </w:r>
      <w:r>
        <w:instrText>ADDIN CSL_CITATION { "citationItems" : [ { "id" : "ITEM-1", "itemData" : { "DOI" : "10.1016/j.neuroimage.2004.05.020", "ISSN" : "1053-8119", "PMID" : "15325362", "abstract" : "Haxby et al. [Science 293 (2001) 2425] recently argued that category-related responses in the ventral temporal (VT) lobe during visual object identification were overlapping and distributed in topography. This observation contrasts with prevailing views that object codes are focal and localized to specific areas such as the fusiform and parahippocampal gyri. We provide a critical test of Haxby's hypothesis using a neural network (NN) classifier that can detect more general topographic representations and achieves 83% correct generalization performance on patterns of voxel responses in out-of-sample tests. Using voxel-wise sensitivity analysis we show that substantially the same VT lobe voxels contribute to the classification of all object categories, suggesting the code is combinatorial. Moreover, we found no evidence for local single category representations. The neural network representations of the voxel codes were sensitive to both category and superordinate level features that were only available implicitly in the object categories.", "author" : [ { "dropping-particle" : "", "family" : "Hanson", "given" : "Stephen Jos\u00e9", "non-dropping-particle" : "", "parse-names" : false, "suffix" : "" }, { "dropping-particle" : "", "family" : "Matsuka", "given" : "Toshihiko", "non-dropping-particle" : "", "parse-names" : false, "suffix" : "" }, { "dropping-particle" : "V", "family" : "Haxby", "given" : "James", "non-dropping-particle" : "", "parse-names" : false, "suffix" : "" } ], "container-title" : "NeuroImage", "id" : "ITEM-1", "issue" : "1", "issued" : { "date-parts" : [ [ "2004", "9" ] ] }, "page" : "156-66", "title" : "Combinatorial codes in ventral temporal lobe for object recognition: Haxby (2001) revisited: is there a \"face\" area?", "type" : "article-journal", "volume" : "23" }, "uris" : [ "http://www.mendeley.com/documents/?uuid=8266dea7-70b3-4758-bfc7-7b032b4a6629" ] } ], "mendeley" : { "formattedCitation" : "(Hanson, Matsuka, &amp; Haxby, 2004)", "plainTextFormattedCitation" : "(Hanson, Matsuka, &amp; Haxby, 2004)", "previouslyFormattedCitation" : "(Hanson, Matsuka, &amp; Haxby, 2004)" }, "properties" : { "noteIndex" : 0 }, "schema" : "https://github.com/citation-style-language/schema/raw/master/csl-citation.json" }</w:instrText>
      </w:r>
      <w:r>
        <w:fldChar w:fldCharType="separate"/>
      </w:r>
      <w:bookmarkStart w:id="204" w:name="__Fieldmark__1076_197446468"/>
      <w:r>
        <w:rPr/>
        <w:t>(</w:t>
      </w:r>
      <w:bookmarkStart w:id="205" w:name="__Fieldmark__1053_2092152030"/>
      <w:r>
        <w:rPr/>
        <w:t>H</w:t>
      </w:r>
      <w:bookmarkStart w:id="206" w:name="__Fieldmark__2138_366907160"/>
      <w:r>
        <w:rPr/>
        <w:t>a</w:t>
      </w:r>
      <w:bookmarkStart w:id="207" w:name="__Fieldmark__1172_875435730"/>
      <w:r>
        <w:rPr/>
        <w:t>nson, Matsuka, &amp; Haxby, 2004)</w:t>
      </w:r>
      <w:r>
        <w:rPr/>
      </w:r>
      <w:r>
        <w:fldChar w:fldCharType="end"/>
      </w:r>
      <w:bookmarkEnd w:id="204"/>
      <w:bookmarkEnd w:id="205"/>
      <w:bookmarkEnd w:id="206"/>
      <w:bookmarkEnd w:id="207"/>
      <w:r>
        <w:rPr/>
        <w:t>, but rather were from a single object category, viz. combatants, and differed only in number of combatants.</w:t>
      </w:r>
    </w:p>
    <w:p>
      <w:pPr>
        <w:pStyle w:val="Text"/>
        <w:rPr/>
      </w:pPr>
      <w:r>
        <w:rPr/>
        <w:t xml:space="preserve">We also discovered that the performance of classic feed-forward neural networks (NN), which have been somewhat neglected lately in favor of SVM, can be competitive with SVM on the data in this study. While the inherent properties of SVM make it well suited to sparse representations (small number of object categories vs. large number of voxels), neural networks provide a more general method that can (in principle) capture more subtle features given enough data. Moreover, NNs provide probability values that can be used to further improve classification performance. Looking to the future, building NNs using “deep learning” </w:t>
      </w:r>
      <w:r>
        <w:fldChar w:fldCharType="begin"/>
      </w:r>
      <w:r>
        <w:instrText>ADDIN CSL_CITATION { "citationItems" : [ { "id" : "ITEM-1", "itemData" : { "DOI" : "10.1162/neco.2006.18.7.1527", "ISSN" : "0899-7667", "PMID" : "16764513", "abstract" : "We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"author" : [ { "dropping-particle" : "", "family" : "Hinton", "given" : "Geoffrey E", "non-dropping-particle" : "", "parse-names" : false, "suffix" : "" }, { "dropping-particle" : "", "family" : "Osindero", "given" : "Simon", "non-dropping-particle" : "", "parse-names" : false, "suffix" : "" }, { "dropping-particle" : "", "family" : "Teh", "given" : "Yee-Whye", "non-dropping-particle" : "", "parse-names" : false, "suffix" : "" } ], "container-title" : "Neural computation", "id" : "ITEM-1", "issue" : "7", "issued" : { "date-parts" : [ [ "2006", "7" ] ] }, "page" : "1527-54", "title" : "A fast learning algorithm for deep belief nets.", "type" : "article-journal", "volume" : "18" }, "uris" : [ "http://www.mendeley.com/documents/?uuid=2d5eb6e2-4e08-4d13-96ec-b0bb0912da4c" ] } ], "mendeley" : { "formattedCitation" : "(Hinton, Osindero, &amp; Teh, 2006b)", "plainTextFormattedCitation" : "(Hinton, Osindero, &amp; Teh, 2006b)", "previouslyFormattedCitation" : "(Hinton, Osindero, &amp; Teh, 2006b)" }, "properties" : { "noteIndex" : 0 }, "schema" : "https://github.com/citation-style-language/schema/raw/master/csl-citation.json" }</w:instrText>
      </w:r>
      <w:r>
        <w:fldChar w:fldCharType="separate"/>
      </w:r>
      <w:bookmarkStart w:id="208" w:name="__Fieldmark__1093_197446468"/>
      <w:r>
        <w:rPr/>
        <w:t>(</w:t>
      </w:r>
      <w:bookmarkStart w:id="209" w:name="__Fieldmark__1066_2092152030"/>
      <w:r>
        <w:rPr/>
        <w:t>H</w:t>
      </w:r>
      <w:bookmarkStart w:id="210" w:name="__Fieldmark__2147_366907160"/>
      <w:r>
        <w:rPr/>
        <w:t>i</w:t>
      </w:r>
      <w:bookmarkStart w:id="211" w:name="__Fieldmark__1179_875435730"/>
      <w:r>
        <w:rPr/>
        <w:t>nton, Osindero, &amp; Teh, 2006b)</w:t>
      </w:r>
      <w:r>
        <w:rPr/>
      </w:r>
      <w:r>
        <w:fldChar w:fldCharType="end"/>
      </w:r>
      <w:bookmarkEnd w:id="208"/>
      <w:bookmarkEnd w:id="209"/>
      <w:bookmarkEnd w:id="210"/>
      <w:bookmarkEnd w:id="211"/>
      <w:r>
        <w:rPr/>
        <w:t xml:space="preserve"> has been shown repeatedly to outperform SVM on many types of data </w:t>
      </w:r>
      <w:r>
        <w:fldChar w:fldCharType="begin"/>
      </w:r>
      <w:r>
        <w:instrText>ADDIN CSL_CITATION { "citationItems" : [ { "id" : "ITEM-1", "itemData" : { "DOI" : "10.1016/j.neunet.2012.02.023", "ISSN" : "1879-2782", "PMID" : "22386783", "abstract" : "We describe the approach that won the final phase of the German traffic sign recognition benchmark. Our method is the only one that achieved a better-than-human recognition rate of 99.46%. We use a fast, fully parameterizable GPU implementation of a Deep Neural Network (DNN) that does not require careful design of pre-wired feature extractors, which are rather learned in a supervised way. Combining various DNNs trained on differently preprocessed data into a Multi-Column DNN (MCDNN) further boosts recognition performance, making the system insensitive also to variations in contrast and illumination.", "author" : [ { "dropping-particle" : "", "family" : "Cire\u015fan", "given" : "Dan", "non-dropping-particle" : "", "parse-names" : false, "suffix" : "" }, { "dropping-particle" : "", "family" : "Meier", "given" : "Ueli", "non-dropping-particle" : "", "parse-names" : false, "suffix" : "" }, { "dropping-particle" : "", "family" : "Masci", "given" : "Jonathan", "non-dropping-particle" : "", "parse-names" : false, "suffix" : "" }, { "dropping-particle" : "", "family" : "Schmidhuber", "given" : "J\u00fcrgen", "non-dropping-particle" : "", "parse-names" : false, "suffix" : "" } ], "container-title" : "Neural networks : the official journal of the International Neural Network Society", "id" : "ITEM-1", "issued" : { "date-parts" : [ [ "2012", "8" ] ] }, "page" : "333-8", "title" : "Multi-column deep neural network for traffic sign classification.", "type" : "article-journal", "volume" : "32" }, "uris" : [ "http://www.mendeley.com/documents/?uuid=529a7afb-1a07-48f9-9b10-6ca8da300d24" ] } ], "mendeley" : { "formattedCitation" : "(Cire\u015fan et al., 2012)", "plainTextFormattedCitation" : "(Cire\u015fan et al., 2012)", "previouslyFormattedCitation" : "(Cire\u015fan et al., 2012)" }, "properties" : { "noteIndex" : 0 }, "schema" : "https://github.com/citation-style-language/schema/raw/master/csl-citation.json" }</w:instrText>
      </w:r>
      <w:r>
        <w:fldChar w:fldCharType="separate"/>
      </w:r>
      <w:bookmarkStart w:id="212" w:name="__Fieldmark__1108_197446468"/>
      <w:r>
        <w:rPr/>
        <w:t>(</w:t>
      </w:r>
      <w:bookmarkStart w:id="213" w:name="__Fieldmark__1077_2092152030"/>
      <w:r>
        <w:rPr/>
        <w:t>C</w:t>
      </w:r>
      <w:bookmarkStart w:id="214" w:name="__Fieldmark__2154_366907160"/>
      <w:r>
        <w:rPr/>
        <w:t>i</w:t>
      </w:r>
      <w:bookmarkStart w:id="215" w:name="__Fieldmark__1184_875435730"/>
      <w:r>
        <w:rPr/>
        <w:t>reşan et al., 2012)</w:t>
      </w:r>
      <w:r>
        <w:rPr/>
      </w:r>
      <w:r>
        <w:fldChar w:fldCharType="end"/>
      </w:r>
      <w:bookmarkEnd w:id="212"/>
      <w:bookmarkEnd w:id="213"/>
      <w:bookmarkEnd w:id="214"/>
      <w:bookmarkEnd w:id="215"/>
      <w:r>
        <w:rPr/>
        <w:t>. Even greater classifier accuracy may be possible with such methods applied to VE data.</w:t>
      </w:r>
    </w:p>
    <w:p>
      <w:pPr>
        <w:pStyle w:val="Text"/>
        <w:rPr/>
      </w:pPr>
      <w:r>
        <w:rPr/>
        <w:t>Classifier performance will be important for both on-line use of fMRI in brain-computer interfaces (BCI), such as PTSD therapy, as well as for off-line creation of brain maps using sensitivity analysis. The techniques block voting, confidence voting, and output averaging (see section 2.9), all improved performance over the baseline classifier performance as well as over input averaging. The concept of using the output of the classifier to ascribe confidence (see section 2.8) to each output could be very useful for differentiating the reliability of entire sessions. Similarly, any confidence measure could be quite valuable in BCI applications in which low confidence frames could be weighted by confidence to reduce their influence and/or dropped entirely from any on-line decision-making by the BCI software.</w:t>
      </w:r>
    </w:p>
    <w:p>
      <w:pPr>
        <w:pStyle w:val="Text"/>
        <w:rPr/>
      </w:pPr>
      <w:r>
        <w:rPr/>
        <w:t xml:space="preserve">Classification sensitivity in early retinotopic visual areas and lateral-occipital areas suggests that retinotopic organization is important to decoding group size for our VE stimulus.  Because LO combines object-selectivity with retinotopic specificity </w:t>
      </w:r>
      <w:r>
        <w:fldChar w:fldCharType="begin"/>
      </w:r>
      <w:r>
        <w:instrText>ADDIN CSL_CITATION { "citationItems" : [ { "id" : "ITEM-1", "itemData" : { "DOI" : "10.1152/jn.01383.2007", "ISSN" : "0022-3077", "PMID" : "18463186", "abstract" : "What is the relationship between retinotopy and object selectivity in human lateral occipital (LO) cortex? We used functional magnetic resonance imaging (fMRI) to examine sensitivity to retinal position and category in LO, an object-selective region positioned posterior to MT along the lateral cortical surface. Six subjects participated in phase-encoded retinotopic mapping experiments as well as block-design experiments in which objects from six different categories were presented at six distinct positions in the visual field. We found substantial position modulation in LO using standard nonobject retinotopic mapping stimuli; this modulation extended beyond the boundaries of visual field maps LO-1 and LO-2. Further, LO showed a pronounced lower visual field bias: more LO voxels represented the lower contralateral visual field, and the mean LO response was higher to objects presented below fixation than above fixation. However, eccentricity effects produced by retinotopic mapping stimuli and objects differed. Whereas LO voxels preferred a range of eccentricities lying mostly outside the fovea in the retinotopic mapping experiment, LO responses were strongest to foveally presented objects. Finally, we found a stronger effect of position than category on both the mean LO response, as well as the distributed response across voxels. Overall these results demonstrate that retinal position exhibits strong effects on neural response in LO and indicates that these position effects may be explained by retinotopic organization.", "author" : [ { "dropping-particle" : "", "family" : "Sayres", "given" : "Rory", "non-dropping-particle" : "", "parse-names" : false, "suffix" : "" }, { "dropping-particle" : "", "family" : "Grill-Spector", "given" : "Kalanit", "non-dropping-particle" : "", "parse-names" : false, "suffix" : "" } ], "container-title" : "Journal of neurophysiology", "id" : "ITEM-1", "issue" : "1", "issued" : { "date-parts" : [ [ "2008", "7" ] ] }, "page" : "249-67", "title" : "Relating retinotopic and object-selective responses in human lateral occipital cortex.", "type" : "article-journal", "volume" : "100" }, "uris" : [ "http://www.mendeley.com/documents/?uuid=19600114-ee47-46d1-b0b7-4f5231666fdf" ] } ], "mendeley" : { "formattedCitation" : "(Sayres &amp; Grill-Spector, 2008)", "plainTextFormattedCitation" : "(Sayres &amp; Grill-Spector, 2008)", "previouslyFormattedCitation" : "(Sayres &amp; Grill-Spector, 2008)" }, "properties" : { "noteIndex" : 0 }, "schema" : "https://github.com/citation-style-language/schema/raw/master/csl-citation.json" }</w:instrText>
      </w:r>
      <w:r>
        <w:fldChar w:fldCharType="separate"/>
      </w:r>
      <w:bookmarkStart w:id="216" w:name="__Fieldmark__1126_197446468"/>
      <w:r>
        <w:rPr/>
        <w:t>(</w:t>
      </w:r>
      <w:bookmarkStart w:id="217" w:name="__Fieldmark__1091_2092152030"/>
      <w:r>
        <w:rPr/>
        <w:t>S</w:t>
      </w:r>
      <w:bookmarkStart w:id="218" w:name="__Fieldmark__2164_366907160"/>
      <w:r>
        <w:rPr/>
        <w:t>a</w:t>
      </w:r>
      <w:bookmarkStart w:id="219" w:name="__Fieldmark__1198_875435730"/>
      <w:r>
        <w:rPr/>
        <w:t>yres &amp; Grill-Spector, 2008)</w:t>
      </w:r>
      <w:r>
        <w:rPr/>
      </w:r>
      <w:r>
        <w:fldChar w:fldCharType="end"/>
      </w:r>
      <w:bookmarkEnd w:id="216"/>
      <w:bookmarkEnd w:id="217"/>
      <w:bookmarkEnd w:id="218"/>
      <w:bookmarkEnd w:id="219"/>
      <w:r>
        <w:rPr/>
        <w:t xml:space="preserve">, different group sizes could evoke complex but stereotypical patterns of responses in LO (and other retinotopically organized areas) as subjects visually interrogate the stimuli with a sequence of eye movements. Regions in the parietal cortex have been shown to be involved in mental arithmetic and magnitude judgment </w:t>
      </w:r>
      <w:r>
        <w:fldChar w:fldCharType="begin"/>
      </w:r>
      <w:r>
        <w:instrText>ADDIN CSL_CITATION { "citationItems" : [ { "id" : "ITEM-1", "itemData" : { "DOI" : "10.1016/S0028-3932(99)00068-8", "ISSN" : "00283932", "author" : [ { "dropping-particle" : "", "family" : "Rickard", "given" : "T.C", "non-dropping-particle" : "", "parse-names" : false, "suffix" : "" }, { "dropping-particle" : "", "family" : "Romero", "given" : "S.G", "non-dropping-particle" : "", "parse-names" : false, "suffix" : "" }, { "dropping-particle" : "", "family" : "Basso", "given" : "G", "non-dropping-particle" : "", "parse-names" : false, "suffix" : "" }, { "dropping-particle" : "", "family" : "Wharton", "given" : "C", "non-dropping-particle" : "", "parse-names" : false, "suffix" : "" }, { "dropping-particle" : "", "family" : "Flitman", "given" : "S", "non-dropping-particle" : "", "parse-names" : false, "suffix" : "" }, { "dropping-particle" : "", "family" : "Grafman", "given" : "J", "non-dropping-particle" : "", "parse-names" : false, "suffix" : "" } ], "container-title" : "Neuropsychologia", "id" : "ITEM-1", "issue" : "3", "issued" : { "date-parts" : [ [ "2000", "3" ] ] }, "page" : "325-335", "title" : "The calculating brain: an fMRI study", "type" : "article-journal", "volume" : "38" }, "uris" : [ "http://www.mendeley.com/documents/?uuid=85490bc9-8213-49a4-bde9-dd92f5bb8d44" ] } ], "mendeley" : { "formattedCitation" : "(Rickard et al., 2000)", "plainTextFormattedCitation" : "(Rickard et al., 2000)", "previouslyFormattedCitation" : "(Rickard et al., 2000)" }, "properties" : { "noteIndex" : 0 }, "schema" : "https://github.com/citation-style-language/schema/raw/master/csl-citation.json" }</w:instrText>
      </w:r>
      <w:r>
        <w:fldChar w:fldCharType="separate"/>
      </w:r>
      <w:bookmarkStart w:id="220" w:name="__Fieldmark__1141_197446468"/>
      <w:r>
        <w:rPr/>
        <w:t>(</w:t>
      </w:r>
      <w:bookmarkStart w:id="221" w:name="__Fieldmark__1102_2092152030"/>
      <w:r>
        <w:rPr/>
        <w:t>R</w:t>
      </w:r>
      <w:bookmarkStart w:id="222" w:name="__Fieldmark__2171_366907160"/>
      <w:r>
        <w:rPr/>
        <w:t>i</w:t>
      </w:r>
      <w:bookmarkStart w:id="223" w:name="__Fieldmark__1205_875435730"/>
      <w:r>
        <w:rPr/>
        <w:t>ckard et al., 2000)</w:t>
      </w:r>
      <w:r>
        <w:rPr/>
      </w:r>
      <w:r>
        <w:fldChar w:fldCharType="end"/>
      </w:r>
      <w:bookmarkEnd w:id="220"/>
      <w:bookmarkEnd w:id="221"/>
      <w:bookmarkEnd w:id="222"/>
      <w:bookmarkEnd w:id="223"/>
      <w:r>
        <w:rPr/>
        <w:t xml:space="preserve"> which may also play some role in decoding group size. More recent research suggests this region may even contain a topographic representation of numerosity </w:t>
      </w:r>
      <w:r>
        <w:fldChar w:fldCharType="begin"/>
      </w:r>
      <w:r>
        <w:instrText>ADDIN CSL_CITATION { "citationItems" : [ { "id" : "ITEM-1", "itemData" : { "DOI" : "10.1126/science.1239052", "ISSN" : "1095-9203", "PMID" : "24009396", "abstract" : "Numerosity, the set size of a group of items, is processed by the association cortex, but certain aspects mirror the properties of primary senses. Sensory cortices contain topographic maps reflecting the structure of sensory organs. Are the cortical representation and processing of numerosity organized topographically, even though no sensory organ has a numerical structure? Using high-field functional magnetic resonance imaging (at a field strength of 7 teslas), we described neural populations tuned to small numerosities in the human parietal cortex. They are organized topographically, forming a numerosity map that is robust to changes in low-level stimulus features. The cortical surface area devoted to specific numerosities decreases with increasing numerosity, and the tuning width increases with preferred numerosity. These organizational properties extend topographic principles to the representation of higher-order abstract features in the association cortex.", "author" : [ { "dropping-particle" : "", "family" : "Harvey", "given" : "B M", "non-dropping-particle" : "", "parse-names" : false, "suffix" : "" }, { "dropping-particle" : "", "family" : "Klein", "given" : "B P", "non-dropping-particle" : "", "parse-names" : false, "suffix" : "" }, { "dropping-particle" : "", "family" : "Petridou", "given" : "N", "non-dropping-particle" : "", "parse-names" : false, "suffix" : "" }, { "dropping-particle" : "", "family" : "Dumoulin", "given" : "S O", "non-dropping-particle" : "", "parse-names" : false, "suffix" : "" } ], "container-title" : "Science (New York, N.Y.)", "id" : "ITEM-1", "issue" : "6150", "issued" : { "date-parts" : [ [ "2013", "9", "6" ] ] }, "page" : "1123-6", "title" : "Topographic representation of numerosity in the human parietal cortex.", "type" : "article-journal", "volume" : "341" }, "uris" : [ "http://www.mendeley.com/documents/?uuid=821a9980-34b6-44c9-8247-51d7d8d34d5f" ] } ], "mendeley" : { "formattedCitation" : "(Harvey, Klein, Petridou, &amp; Dumoulin, 2013)", "plainTextFormattedCitation" : "(Harvey, Klein, Petridou, &amp; Dumoulin, 2013)", "previouslyFormattedCitation" : "(Harvey, Klein, Petridou, &amp; Dumoulin, 2013)" }, "properties" : { "noteIndex" : 0 }, "schema" : "https://github.com/citation-style-language/schema/raw/master/csl-citation.json" }</w:instrText>
      </w:r>
      <w:r>
        <w:fldChar w:fldCharType="separate"/>
      </w:r>
      <w:bookmarkStart w:id="224" w:name="__Fieldmark__1156_197446468"/>
      <w:r>
        <w:rPr/>
        <w:t>(</w:t>
      </w:r>
      <w:bookmarkStart w:id="225" w:name="__Fieldmark__1113_2092152030"/>
      <w:r>
        <w:rPr/>
        <w:t>H</w:t>
      </w:r>
      <w:bookmarkStart w:id="226" w:name="__Fieldmark__2178_366907160"/>
      <w:r>
        <w:rPr/>
        <w:t>a</w:t>
      </w:r>
      <w:bookmarkStart w:id="227" w:name="__Fieldmark__1212_875435730"/>
      <w:r>
        <w:rPr/>
        <w:t>rvey, Klein, Petridou, &amp; Dumoulin, 2013)</w:t>
      </w:r>
      <w:r>
        <w:rPr/>
      </w:r>
      <w:r>
        <w:fldChar w:fldCharType="end"/>
      </w:r>
      <w:bookmarkEnd w:id="224"/>
      <w:bookmarkEnd w:id="225"/>
      <w:bookmarkEnd w:id="226"/>
      <w:bookmarkEnd w:id="227"/>
      <w:r>
        <w:rPr/>
        <w:t xml:space="preserve">. There is some debate as to whether this topographic map represents numerosity or sensory processing </w:t>
      </w:r>
      <w:r>
        <w:fldChar w:fldCharType="begin"/>
      </w:r>
      <w:r>
        <w:instrText>ADDIN CSL_CITATION { "citationItems" : [ { "id" : "ITEM-1", "itemData" : { "DOI" : "10.1016/j.tics.2013.10.002", "ISSN" : "1879-307X", "PMID" : "24129333", "abstract" : "A recent study showed that topographic field maps of complex cognitive functions, such as numerosity, exist in the human brain. This is an exciting, novel approach for studying the neural representation of high-level cognition. However, the results can also be explained on the basis of the confounding non-numerical sensory cues of numerosity.", "author" : [ { "dropping-particle" : "", "family" : "Gebuis", "given" : "Titia", "non-dropping-particle" : "", "parse-names" : false, "suffix" : "" }, { "dropping-particle" : "", "family" : "Gevers", "given" : "Wim", "non-dropping-particle" : "", "parse-names" : false, "suffix" : "" }, { "dropping-particle" : "", "family" : "Cohen Kadosh", "given" : "Roi", "non-dropping-particle" : "", "parse-names" : false, "suffix" : "" } ], "container-title" : "Trends in cognitive sciences", "id" : "ITEM-1", "issued" : { "date-parts" : [ [ "2013", "10", "12" ] ] }, "page" : "2-4", "publisher" : "Elsevier Ltd", "title" : "Topographic representation of high-level cognition: numerosity or sensory processing?", "type" : "article-journal" }, "uris" : [ "http://www.mendeley.com/documents/?uuid=e79b6f13-00ff-4adb-ba79-d49db3434933" ] } ], "mendeley" : { "formattedCitation" : "(Gebuis, Gevers, &amp; Cohen Kadosh, 2013)", "plainTextFormattedCitation" : "(Gebuis, Gevers, &amp; Cohen Kadosh, 2013)", "previouslyFormattedCitation" : "(Gebuis, Gevers, &amp; Cohen Kadosh, 2013)" }, "properties" : { "noteIndex" : 0 }, "schema" : "https://github.com/citation-style-language/schema/raw/master/csl-citation.json" }</w:instrText>
      </w:r>
      <w:r>
        <w:fldChar w:fldCharType="separate"/>
      </w:r>
      <w:bookmarkStart w:id="228" w:name="__Fieldmark__1171_197446468"/>
      <w:r>
        <w:rPr/>
        <w:t>(</w:t>
      </w:r>
      <w:bookmarkStart w:id="229" w:name="__Fieldmark__1124_2092152030"/>
      <w:r>
        <w:rPr/>
        <w:t>G</w:t>
      </w:r>
      <w:bookmarkStart w:id="230" w:name="__Fieldmark__2185_366907160"/>
      <w:r>
        <w:rPr/>
        <w:t>e</w:t>
      </w:r>
      <w:bookmarkStart w:id="231" w:name="__Fieldmark__1219_875435730"/>
      <w:r>
        <w:rPr/>
        <w:t>buis, Gevers, &amp; Cohen Kadosh, 2013)</w:t>
      </w:r>
      <w:r>
        <w:rPr/>
      </w:r>
      <w:r>
        <w:fldChar w:fldCharType="end"/>
      </w:r>
      <w:bookmarkEnd w:id="228"/>
      <w:bookmarkEnd w:id="229"/>
      <w:bookmarkEnd w:id="230"/>
      <w:bookmarkEnd w:id="231"/>
      <w:r>
        <w:rPr/>
        <w:t xml:space="preserve">, but it would be useful for decoding group size regardless. </w:t>
      </w:r>
    </w:p>
    <w:p>
      <w:pPr>
        <w:pStyle w:val="Text"/>
        <w:rPr/>
      </w:pPr>
      <w:r>
        <w:rPr/>
        <w:t>Integrating information from the whole brain improves decoding accuracy, but it makes interpreting functional localization problematic. From our sensitivity analysis, we see that regions associated with low-level vision, higher-level object-recognition, and potentially even cognitive representations of numerosity all contributed to decoding. However, the sensitivity analysis does not necessarily tell us how these regions contributed. Eye movements and other behavioral responses as the subjects visually interrogate the stimuli could induce reliable and complex patterns of activation in all of these areas. For example, our control analysis indicates that low-level contrast features may have partially, but not entirely contributed to decoding. Similarly, increased eye movements could create a higher variance of activation in retinotopic visual areas. If this behavior is reliable and consistent, the machine learning algorithms will learn to use that information to help decode the state. At this early stage, we did not collect eye tracking data during our experiments to evaluate to what extent this contributed to decoding. Eye-movement information is not obviously correlated with character count, but rather the cognitive evoked in the subject by the VE: being in a town and freely viewing a specific number of characters. It is this VE-specific state that we are interested in decoding. Such goal-driven decoding should be more useful for training and therapy exercises where the underlying neural mechanisms may not yet be well understood. However, neuroscientific studies looking to leverage VEs and sensitivity mapping for functional localization must still be careful to balance realism with control to avoid these kinds of confounds when interpreting their results.</w:t>
      </w:r>
    </w:p>
    <w:p>
      <w:pPr>
        <w:pStyle w:val="Text"/>
        <w:rPr/>
      </w:pPr>
      <w:r>
        <w:rPr/>
        <w:t>The GLM produced Z-statistic maps indicate significant activation only in early ventral visual areas and lateral occipital regions. Searchlight produced results qualitatively similar to GLM, suggesting that the expansion from a single voxel with GLM to a 3x3x3 set of voxels in searchlight was not sufficient to capture potentially important long-range multi-voxel response patterns identified by the NN sensitivity analysis. Therefore, we conclude that extracting response patterns by performing classification on voxels selected from a spatially diverse collection of voxels captures potentially important brain information missed by both GLM and searchlight (</w:t>
      </w:r>
      <w:r>
        <w:rPr/>
        <w:fldChar w:fldCharType="begin"/>
      </w:r>
      <w:r>
        <w:instrText> REF _Ref403086242 \h </w:instrText>
      </w:r>
      <w:r>
        <w:fldChar w:fldCharType="separate"/>
      </w:r>
      <w:r>
        <w:t>Error: Reference source not found</w:t>
      </w:r>
      <w:r>
        <w:fldChar w:fldCharType="end"/>
      </w:r>
      <w:r>
        <w:rPr/>
        <w:t xml:space="preserve">). </w:t>
      </w:r>
    </w:p>
    <w:p>
      <w:pPr>
        <w:pStyle w:val="Text"/>
        <w:rPr/>
      </w:pPr>
      <w:r>
        <w:rPr/>
        <w:t>Note that the information contained in the maps is quite different, making them difficult to compare directly. The Z-statistic maps tell us how well individual voxels agree with a hypothetical model, the searchlight maps tells us how well small localized groups of voxels are able to decode the desired brain state, and the sensitivity maps tells us how much individual voxels contribute to a spatially-distributed decoding decision. We do not have a practical way to calculate p-values for individual voxels with the sensitivity analysis so care must be taken when interpreting the results. However, a qualitative comparison of the techniques is still useful. While we are unable to calculate the significance of individual voxels for our sensitivity analysis, the comparison shows that the resulting sensitivity maps highlight regions consistent with accepted mapping techniques where per voxel significance calculations are possible. This increases our confidence that the areas indicated by the sensitivity analysis, but not the other techniques, likely do contain information relevant for decoding the subject’s brain state and could merit further investigation.</w:t>
      </w:r>
    </w:p>
    <w:p>
      <w:pPr>
        <w:pStyle w:val="Text"/>
        <w:rPr/>
      </w:pPr>
      <w:r>
        <w:rPr/>
        <w:t>In conclusion, it is possible to extract useful information from fMRI data obtained using a realistic virtual environment stimulus using machine-learning methods. Neural networks, supplemented by some averaging techniques, performed particularly well. The resulting classification data, moreover, can be mapped onto the brain using a novel form of sensitivity analysis. These methods open up new possibilities for the use of virtual environments in both neuroscience research and in clinical applications.</w:t>
      </w:r>
    </w:p>
    <w:p>
      <w:pPr>
        <w:pStyle w:val="Normal"/>
        <w:rPr/>
      </w:pPr>
      <w:r>
        <w:rPr/>
        <w:t xml:space="preserve">Six adult males, ages 24-57 (TODO: need to check how old Ethan was), with normal or corrected-to-normal vision, participated in the experiments. All subjects participated in two fMRI sessions and a third session to acquire a high-resolution structural anatomy. Informed consent was obtained from all subjects under a protocol approved by the University of Texas at Austin Institutional Review Board. </w:t>
      </w:r>
    </w:p>
    <w:p>
      <w:pPr>
        <w:pStyle w:val="Normal"/>
        <w:rPr/>
      </w:pPr>
      <w:r>
        <w:rPr/>
        <w:t>Given our long-term interest in PTSD, we created a virtual environment very similar to those used in current PTSD extinction therapy programs (see figure #). Subjects perform a weapon detection task at 6 different locations in this virtual town. Between detection tasks, the screen smoothly transitions to a new location over 5 seconds, then a cue is presented to the subject that indicates the difficulty of the upcoming block for 5 seconds. Then the subject performs the task at that location for 45 seconds. During the task, 20 characters move through subject’s view, and a random character will pull out a weapon every 2—4 s. Subjects press a button to indicate they detected the weapon and the character puts the weapon away. If after a certain amount of time the subject fails to notice the weapon, the character puts the weapon away. After the task, we have a control period that begins with another 5-second cue followed by 15 seconds of the characters moving around and pulling out flashlights rather than weapons. The subject is instructed not to respond during this period and any responses are considered incorrect. The expected difficulty of the stimuli is adjusted each time the subject moves to a new location. However, the difficulty settings and locations were balanced so that there would be no correlation between location and task difficulty. Furthermore, low-level contrast was held constant in real-time using a post-processing shader.</w:t>
      </w:r>
    </w:p>
    <w:p>
      <w:pPr>
        <w:pStyle w:val="Normal"/>
        <w:rPr/>
      </w:pPr>
      <w:r>
        <w:drawing>
          <wp:anchor behindDoc="0" distT="0" distB="0" distL="0" distR="0" simplePos="0" locked="0" layoutInCell="1" allowOverlap="1" relativeHeight="33">
            <wp:simplePos x="0" y="0"/>
            <wp:positionH relativeFrom="column">
              <wp:align>left</wp:align>
            </wp:positionH>
            <wp:positionV relativeFrom="paragraph">
              <wp:align>top</wp:align>
            </wp:positionV>
            <wp:extent cx="2971800" cy="2221865"/>
            <wp:effectExtent l="0" t="0" r="0" b="0"/>
            <wp:wrapSquare wrapText="largest"/>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14"/>
                    <a:stretch>
                      <a:fillRect/>
                    </a:stretch>
                  </pic:blipFill>
                  <pic:spPr bwMode="auto">
                    <a:xfrm>
                      <a:off x="0" y="0"/>
                      <a:ext cx="2971800" cy="2221865"/>
                    </a:xfrm>
                    <a:prstGeom prst="rect">
                      <a:avLst/>
                    </a:prstGeom>
                  </pic:spPr>
                </pic:pic>
              </a:graphicData>
            </a:graphic>
          </wp:anchor>
        </w:drawing>
      </w:r>
      <w:r>
        <w:rPr/>
        <w:t>S</w:t>
      </w:r>
      <w:r>
        <w:rPr/>
        <w:t>creenshot from stimulus of 1 location</w:t>
      </w:r>
    </w:p>
    <w:p>
      <w:pPr>
        <w:pStyle w:val="Normal"/>
        <w:rPr/>
      </w:pPr>
      <w:r>
        <w:drawing>
          <wp:anchor behindDoc="0" distT="0" distB="0" distL="0" distR="0" simplePos="0" locked="0" layoutInCell="1" allowOverlap="1" relativeHeight="34">
            <wp:simplePos x="0" y="0"/>
            <wp:positionH relativeFrom="column">
              <wp:align>center</wp:align>
            </wp:positionH>
            <wp:positionV relativeFrom="paragraph">
              <wp:align>top</wp:align>
            </wp:positionV>
            <wp:extent cx="2971800" cy="2221865"/>
            <wp:effectExtent l="0" t="0" r="0" b="0"/>
            <wp:wrapSquare wrapText="largest"/>
            <wp:docPr id="1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descr=""/>
                    <pic:cNvPicPr>
                      <a:picLocks noChangeAspect="1" noChangeArrowheads="1"/>
                    </pic:cNvPicPr>
                  </pic:nvPicPr>
                  <pic:blipFill>
                    <a:blip r:embed="rId15"/>
                    <a:stretch>
                      <a:fillRect/>
                    </a:stretch>
                  </pic:blipFill>
                  <pic:spPr bwMode="auto">
                    <a:xfrm>
                      <a:off x="0" y="0"/>
                      <a:ext cx="2971800" cy="2221865"/>
                    </a:xfrm>
                    <a:prstGeom prst="rect">
                      <a:avLst/>
                    </a:prstGeom>
                  </pic:spPr>
                </pic:pic>
              </a:graphicData>
            </a:graphic>
          </wp:anchor>
        </w:drawing>
      </w:r>
      <w:r>
        <w:rPr/>
        <w:t>S</w:t>
      </w:r>
      <w:r>
        <w:rPr/>
        <w:t>creenshot from stimulus of another location, in this image a character is holding a weapon that is circled.</w:t>
      </w:r>
    </w:p>
    <w:p>
      <w:pPr>
        <w:pStyle w:val="Normal"/>
        <w:rPr/>
      </w:pPr>
      <w:r>
        <w:rPr/>
        <w:t>The duration that the character holds the weapon is dependent on the task difficulty and the actual visibility of the object. Since all of the characters are moving randomly and independently, the weapon frequently becomes partially or fully occluded during the search task. To account for this variability in difficulty, the duration that the weapon is visible is determined in real-time by its visibility. We calculate the total area of visible weapon in pixels and multiply this by the frame rate of the stimuli to arrive at the weapon’s total visibility in pixel-seconds. The character holds the weapon until the accumulated pixel-seconds exceed the threshold for the current difficulty setting. In addition to total visibility, varying the 3D depth of the character with the weapon also controlled task difficulty. The two variables are linked in that a weapon further away has a smaller projected area in pixels, so total visibility was calculated based on a constant factor from the distance.</w:t>
      </w:r>
    </w:p>
    <w:p>
      <w:pPr>
        <w:pStyle w:val="Normal"/>
        <w:rPr/>
      </w:pPr>
      <w:r>
        <w:rPr/>
        <w:t>Performance data was collected for each subject outside of the scanner. This data was used to individually tune the difficulty of the task to ensure that we would be able to collect an approximately uniform distribution of subject performance scores during the scanning session as well as to ensure that the subjects were not responding during the control period. Task performance was estimated as the average performance of the subject during a 30-second block while the distance of the weapon from the viewer and its total visibility were used to estimate difficulty. However, due to the semi-random movements of the characters, effective distance and visibility could vary considerably. Therefore, we collected extensive logging information during the stimuli that included the exact timing, positions, and visibility of all characters and weapons as well as the responses of the subject. Using this data, we fit sigmoid curves that allowed us to predict with reasonable accuracy the subject’s performance based on the difficulty setting of the stimuli (Figure #). During training periods outside of the scanner, the subject received audio feedback for successfully finding the weapon, missing a weapon, and indicating that they have seen a weapon while one is not present. However, during the scanning sessions there were</w:t>
      </w:r>
      <w:bookmarkStart w:id="232" w:name="_GoBack2"/>
      <w:bookmarkEnd w:id="232"/>
      <w:r>
        <w:rPr/>
        <w:t xml:space="preserve"> no feedback cues. </w:t>
      </w:r>
    </w:p>
    <w:p>
      <w:pPr>
        <w:pStyle w:val="Normal"/>
        <w:rPr/>
      </w:pPr>
      <w:r>
        <w:rPr/>
        <w:t>Imaging was performed on a Sieman’s Skyra 3T scanner using the product 32-channel head coil. Structural reference volumes were T1-weighted with good gray-white contrast and acquired using a 3D inversion-prepared fSPGR sequence (minimum TE and TR, TI = 450 ms, 15deg flip angle, isometric voxel size of 0.7 mm, 2 excitions, ~28-min duration). fMRI scans were collected using a whole-brain GRAPPA EPI sequence with g-factor = 2, TE = 25 ms, TR = 2.5s, and 2-mm cubic voxels across  200mm field-of-view. The slice prescription included 60 slices oriented along the AC-PC axis. A high-order shim was performed before the start of the functional imaging to improve field homogeneity. A set of T1-weighted structural images were obtained on the same prescription as the functional acquisition runs in the same session directly before the functional scans were collected. Images were acquired using a three-dimensional (3D) fast RF-spoiled gradient-echo (fSPGR) sequence. These anatomical images were then used to align the functional data to the structural reference volume.</w:t>
      </w:r>
    </w:p>
    <w:p>
      <w:pPr>
        <w:pStyle w:val="Normal"/>
        <w:rPr/>
      </w:pPr>
      <w:r>
        <w:rPr/>
        <w:t xml:space="preserve">Automatic cortical segmentation and surface extraction was performed on the structural reference volume using FreeSurfer (ref). The cortical surfaces for each hemisphere were inflated into a sphere while minimizing metric distortion. These spherical surfaces are then registered to a spherical atlas first by coarsely aligning on large-scale folding patterns and then fine-tuned using small-scale curvature patterns (freesurfer sphere ref). </w:t>
      </w:r>
    </w:p>
    <w:p>
      <w:pPr>
        <w:pStyle w:val="Normal"/>
        <w:rPr/>
      </w:pPr>
      <w:r>
        <w:rPr/>
        <w:t xml:space="preserve">The inplane anatomical volumes were skull-stripped and normalized in the same fashion as the first stage of the automatic cortical segmentation and surface extraction. The processed inplane volumes were then affinely registered to the structural reference volumes using a method based on robust statistics to detect outliers and remove them from the registration (Highly Accurate Inverse Consistent Registration: A Robust Approach). </w:t>
      </w:r>
    </w:p>
    <w:p>
      <w:pPr>
        <w:pStyle w:val="Normal"/>
        <w:rPr/>
      </w:pPr>
      <w:r>
        <w:rPr/>
        <w:t xml:space="preserve">Simultaneous slice-timing and motion correction was performed on the functional scans (ref nipy.SpaceTimeRealign). Then, a rigid-body registration was performed between scans to align each frame to the first volume, i.e., the frame closest in time to the structural inplane (Improved Optimisation for the Robust and Accurate Linear Registration and Motion Correction of Brain Images). </w:t>
      </w:r>
    </w:p>
    <w:p>
      <w:pPr>
        <w:pStyle w:val="Normal"/>
        <w:rPr/>
      </w:pPr>
      <w:r>
        <w:rPr/>
        <w:t>The functional data was then approximately aligned to the structural reference volume using the previously calculated registration with the inplane anatomical data. A boundary based registration technique was then used to fine-tune the registration of the functional data to the structural reference volume (freesurfer bbregister).</w:t>
      </w:r>
    </w:p>
    <w:p>
      <w:pPr>
        <w:pStyle w:val="Normal"/>
        <w:rPr/>
      </w:pPr>
      <w:r>
        <w:rPr/>
        <w:t xml:space="preserve">Then, the functional data was projected onto the extracted cortical surfaces by averaging between white and pial surfaces along the surface normal (mri_vol2surf). To minimize partial volume effects, values were only averaged between 20% and 80% of the distance between the white and pial surfaces along the normal. </w:t>
      </w:r>
    </w:p>
    <w:p>
      <w:pPr>
        <w:pStyle w:val="Normal"/>
        <w:rPr/>
      </w:pPr>
      <w:r>
        <w:rPr/>
        <w:t>Finally, the functional data was smoothed along the surface with a Gaussian filter and then projected on to an icosahedron with uniform spacing of vertices in the spherical template space (freesurfer mri_surf2surf). We experimented with several different smoothing values and icosahedron order numbers (which determines the density of vertices on the sphere, i.e., the resolution of the data) to determine parameters that sufficiently reduce the dimensionality of the data while still retaining as much information as possible.</w:t>
      </w:r>
    </w:p>
    <w:p>
      <w:pPr>
        <w:pStyle w:val="Normal"/>
        <w:rPr/>
      </w:pPr>
      <w:r>
        <w:rPr/>
        <w:t xml:space="preserve">Machine learning was performed on the data at several points during the preprocessing pipeline: in the volume immediately after registration, in the volume after isotropic smoothing, on the surface, on the surface after surface-based smoothing, and finally on the down-sampled icosahedron surface. We employed this procedure as both a sanity check and a quality assurance measure. If classification accuracy is significantly degraded after a processing stage, that likely indicated an error or poor parameter choices in that stage. It also helps show how important various preprocessing steps are to ultimately boosting classification accuracy. </w:t>
      </w:r>
    </w:p>
    <w:p>
      <w:pPr>
        <w:pStyle w:val="Normal"/>
        <w:rPr/>
      </w:pPr>
      <w:r>
        <w:rPr/>
        <w:t>Before classification, performance values were binned into three categories: poor, average, and good. Boundaries between categories were chosen so as to make the number of examples in each category as similar as possible. Note that these boundaries were selected based on performance values collected during the training process outside of the scanner to avoid potentially biasing the estimated classification accuracy.</w:t>
      </w:r>
    </w:p>
    <w:p>
      <w:pPr>
        <w:pStyle w:val="Normal"/>
        <w:rPr/>
      </w:pPr>
      <w:r>
        <w:rPr/>
        <w:t>After binning, ANOVA feature-selection (ANOVA ref and sk-learn ref) was employed to select those voxels which had significantly different distributions between task periods and control periods. No knowledge of the subject's performance was used in this feature selection step. It only selected voxels that were consistently affected by the task itself and therefore were likely to contain useful information concerning the subject's performance. The top 3000 features were selected based on their ANOVA score. This number was selected based on experience from previous feature-selection experiments (neurometrics1).</w:t>
      </w:r>
    </w:p>
    <w:p>
      <w:pPr>
        <w:pStyle w:val="Normal"/>
        <w:rPr/>
      </w:pPr>
      <w:r>
        <w:rPr/>
        <w:t xml:space="preserve">Finally, classification accuracy was estimated using a 6-fold cross-validation procedure (cv ref). The 6 folds were selected based on the 6 task blocks in order to minimize temporal correlation between features from different blocks. The lack of independence in blocks can result in optimistic classification accuracy estimates. </w:t>
      </w:r>
    </w:p>
    <w:p>
      <w:pPr>
        <w:pStyle w:val="Normal"/>
        <w:rPr/>
      </w:pPr>
      <w:r>
        <w:rPr/>
        <w:t>The classifier used in this procedure was the SVM with C = 1 (support vector machine; SVM ref).  The SVM algorithm is one of the most popular algorithms for doing machine learning on neuroscience data (example refs). This is due in large part to its simplicity and that it is well suited to problems where the dimensionality of the data exceeds the number of examples (nearly always true in neuroscience experiments). Although more complex algorithms can achieve better classification accuracies, we were interested in exploring a large parameter space and evaluating classification accuracy at several stages during preprocessing. We used a highly efficient implementation of the SVM (ref) to make this feasible.</w:t>
      </w:r>
    </w:p>
    <w:p>
      <w:pPr>
        <w:pStyle w:val="Heading2"/>
        <w:rPr/>
      </w:pPr>
      <w:r>
        <w:rPr/>
        <w:t>Future Work</w:t>
      </w:r>
    </w:p>
    <w:p>
      <w:pPr>
        <w:pStyle w:val="Text"/>
        <w:rPr/>
      </w:pPr>
      <w:r>
        <w:rPr/>
        <w:t>We have preliminary evidence that suggests that combining classification outputs from each frame in a block to produce a single classification for the block significantly increases performance. The first combination scheme we tried was a simple voting mechanism, but we are exploring other more complex methods as well. We are also experimenting with training hierarchical SVMs and NNs on  anatomic percellations. The hierarchy should help the machine learning algorithms exploit these inherent structures in the data. Due to their complexity, we are building a new computational framework to efficiently train and test these networks. We are also exploring the use of classification confidence measures. This is a machine learning topic that has received little attention, but may be very important in the training and therapy domain. Frequently when a machine learning algorithm misclassifies an input, it is because that input is either ambiguous or unlike any example the classifier was trained on. It would be helpful to have the classifier report some measure of confidence, particularly in the case of real-time feedback where the subject can be guided back to a state where the classifier is more reliable. Additionally, the trainer or therapist could ask the subject to self report only when the classifier reports low confidence. These data samples could then be used to retrain an even better classifier. We are performing a thorough investigation of the reliability of different confidence measures on a variety different machine learning algorithms to determine their effectiveness.</w:t>
      </w:r>
    </w:p>
    <w:p>
      <w:pPr>
        <w:pStyle w:val="Text"/>
        <w:spacing w:before="240" w:after="240"/>
        <w:rPr/>
      </w:pPr>
      <w:r>
        <w:rPr/>
        <w:t xml:space="preserve">We are currently in the process of identifying additional internal cognitive variables to target. We are planning experiments where we encourage the subject to use different high-level strategies for completing tasks. In this way we would be measuring distinct neural states rather than single cognitive variables. We expect to see the different strategies reflected in the spatial distributions shown by the sensitivity maps and the ICNs contributing to classification. Another potential target is the subjective units of distress scale (SUDS). In the work of </w:t>
      </w:r>
      <w:r>
        <w:fldChar w:fldCharType="begin"/>
      </w:r>
      <w:r>
        <w:instrText>ADDIN CSL_CITATION { "citationItems" : [ { "id" : "ITEM-1", "itemData" : { "DOI" : "10.1002/jts.20331", "ISSN" : "0894-9867", "PMID" : "18404648", "abstract" : "Posttraumatic stress disorder (PTSD) has been estimated to affect up to 18% of returning Operation Iraqi Freedom (OIF) veterans. Soldiers need to maintain constant vigilance to deal with unpredictable threats, and an unprecedented number of soldiers are surviving serious wounds. These risk factors are significant for development of PTSD; therefore, early and efficient intervention options must be identified and presented in a form acceptable to military personnel. This case report presents the results of treatment utilizing virtual reality exposure (VRE) therapy (virtual Iraq) to treat an OIF veteran with PTSD. Following brief VRE treatment, the veteran demonstrated improvement in PTSD symptoms as indicated by clinically and statistically significant changes in scores on the Clinician Administered PTSD Scale (CAPS; Blake et al., 1990) and the PTSD Symptom Scale Self-Report (PSS-SR; Foa, Riggs, Dancu, &amp; Rothbaum, 1993). These results indicate preliminary promise for this treatment.", "author" : [ { "dropping-particle" : "", "family" : "Gerardi", "given" : "Maryrose", "non-dropping-particle" : "", "parse-names" : false, "suffix" : "" }, { "dropping-particle" : "", "family" : "Rothbaum", "given" : "Barbara Olasov", "non-dropping-particle" : "", "parse-names" : false, "suffix" : "" }, { "dropping-particle" : "", "family" : "Ressler", "given" : "Kerry", "non-dropping-particle" : "", "parse-names" : false, "suffix" : "" }, { "dropping-particle" : "", "family" : "Heekin", "given" : "Mary", "non-dropping-particle" : "", "parse-names" : false, "suffix" : "" }, { "dropping-particle" : "", "family" : "Rizzo", "given" : "Albert", "non-dropping-particle" : "", "parse-names" : false, "suffix" : "" } ], "container-title" : "Journal of traumatic stress", "id" : "ITEM-1", "issue" : "2", "issued" : { "date-parts" : [ [ "2008", "4" ] ] }, "page" : "209-13", "title" : "Virtual reality exposure therapy using a virtual Iraq: case report.", "type" : "article-journal", "volume" : "21" }, "uris" : [ "http://www.mendeley.com/documents/?uuid=959fe134-6672-4ce9-b56a-106c0e814285", "http://www.mendeley.com/documents/?uuid=92857298-3b34-4708-acad-bb84d23128ad" ] } ], "mendeley" : { "manualFormatting" : "Gerardi, Rothbaum, Ressler, Heekin, &amp; Rizzo (2008)", "previouslyFormattedCitation" : "(Gerardi et al., 2008)" }, "properties" : { "noteIndex" : 0 }, "schema" : "https://github.com/citation-style-language/schema/raw/master/csl-citation.json" }</w:instrText>
      </w:r>
      <w:r>
        <w:fldChar w:fldCharType="separate"/>
      </w:r>
      <w:bookmarkStart w:id="233" w:name="__Fieldmark__1224_197446468"/>
      <w:r>
        <w:rPr/>
        <w:t>G</w:t>
      </w:r>
      <w:bookmarkStart w:id="234" w:name="__Fieldmark__1586_2092152030"/>
      <w:r>
        <w:rPr/>
        <w:t>e</w:t>
      </w:r>
      <w:bookmarkStart w:id="235" w:name="__Fieldmark__4052_366907160"/>
      <w:r>
        <w:rPr/>
        <w:t>r</w:t>
      </w:r>
      <w:bookmarkStart w:id="236" w:name="__Fieldmark__1841_8754357301"/>
      <w:r>
        <w:rPr/>
        <w:t>ardi, Rothbaum, Ressler, Heekin, &amp; Rizzo (2008)</w:t>
      </w:r>
      <w:r>
        <w:rPr/>
      </w:r>
      <w:r>
        <w:fldChar w:fldCharType="end"/>
      </w:r>
      <w:bookmarkEnd w:id="233"/>
      <w:bookmarkEnd w:id="234"/>
      <w:bookmarkEnd w:id="235"/>
      <w:bookmarkEnd w:id="236"/>
      <w:r>
        <w:rPr/>
        <w:t xml:space="preserve">, the patient undergoing the virtual reality expose therapy is asked to report his current level of distress in SUDS every 10 seconds.  Providing this same measure to the therapist based on patterns of neural activation without having to interrupt the immersion of the procedure would be extremely helpful. Although there are additional complications associated with measuring distress and anxiety, our results thus far indicate that such a system is within the realm of possibility. </w:t>
      </w:r>
    </w:p>
    <w:p>
      <w:pPr>
        <w:pStyle w:val="Heading4"/>
        <w:rPr/>
      </w:pPr>
      <w:r>
        <w:rPr/>
        <w:t>Hidden Markov Model</w:t>
      </w:r>
    </w:p>
    <w:p>
      <w:pPr>
        <w:pStyle w:val="Text"/>
        <w:rPr/>
      </w:pPr>
      <w:r>
        <w:rPr/>
        <w:t>Hidden Markov Models represent a system where there is a hidden or unobservable random variable that is linked to an observable variable. They allows us to calculate the probability distribution of the hidden state at some point in time given a sequence of observed variables. The model only requires two conditions on the hidden and observed variables. First, the dynamics of the hidden states obey the Markov property that the distribution of a hidden state at a particular point in time is conditionally independent given the value of the state at the previous point in time. Second, the observed variables must follow a similar property in that the distribution of an observed variable at a particular point in time must be conditionally independent given the value of the hidden state at that time. This model is particularly relevant for many engineering problems where we wish to estimate the value of some unknown variable given imperfect measurements but the dynamics of the variable are well known and can be mod- eled. There are a number of useful conditional probabilities to consider in this model and we will be examining three of them: the probability distribution of a state given all previous observations, the probability of a state given all previ- ous and future observations, and the probability of the entire sequence of states given the entire sequence of observed variables. We will also be introducing algorithms for calculating these probability distributions.</w:t>
      </w:r>
    </w:p>
    <w:p>
      <w:pPr>
        <w:pStyle w:val="Text"/>
        <w:rPr/>
      </w:pPr>
      <w:r>
        <w:rPr/>
        <w:t xml:space="preserve">A Hidden Markov Model can be formally defined as the following. Let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t</m:t>
            </m:r>
          </m:sub>
        </m:sSub>
      </m:oMath>
      <w:r>
        <w:rPr/>
        <w:t xml:space="preserve"> be a Markov chain on the discrete domain </w:t>
      </w:r>
      <w:r>
        <w:rPr/>
      </w:r>
      <m:oMath xmlns:m="http://schemas.openxmlformats.org/officeDocument/2006/math">
        <m:r>
          <w:rPr>
            <w:rFonts w:ascii="Cambria Math" w:hAnsi="Cambria Math"/>
          </w:rPr>
          <m:t xml:space="preserve">Ω</m:t>
        </m:r>
      </m:oMath>
      <w:r>
        <w:rPr/>
        <w:t xml:space="preserve"> with transition probability matrix </w:t>
      </w:r>
      <w:r>
        <w:rPr/>
      </w:r>
      <m:oMath xmlns:m="http://schemas.openxmlformats.org/officeDocument/2006/math">
        <m:r>
          <w:rPr>
            <w:rFonts w:ascii="Cambria Math" w:hAnsi="Cambria Math"/>
          </w:rPr>
          <m:t xml:space="preserve">P</m:t>
        </m:r>
        <m:r>
          <w:rPr>
            <w:rFonts w:ascii="Cambria Math" w:hAnsi="Cambria Math"/>
          </w:rPr>
          <m:t xml:space="preserve">∈</m:t>
        </m:r>
        <m:sSup>
          <m:e>
            <m:r>
              <w:rPr>
                <w:rFonts w:ascii="Cambria Math" w:hAnsi="Cambria Math"/>
              </w:rPr>
              <m:t xml:space="preserve">R</m:t>
            </m:r>
          </m:e>
          <m:sup>
            <m:d>
              <m:dPr>
                <m:begChr m:val="|"/>
                <m:endChr m:val="|"/>
              </m:dPr>
              <m:e>
                <m:r>
                  <w:rPr>
                    <w:rFonts w:ascii="Cambria Math" w:hAnsi="Cambria Math"/>
                  </w:rPr>
                  <m:t xml:space="preserve">Ω</m:t>
                </m:r>
              </m:e>
            </m:d>
            <m:r>
              <w:rPr>
                <w:rFonts w:ascii="Cambria Math" w:hAnsi="Cambria Math"/>
              </w:rPr>
              <m:t xml:space="preserve">×</m:t>
            </m:r>
            <m:d>
              <m:dPr>
                <m:begChr m:val="|"/>
                <m:endChr m:val="|"/>
              </m:dPr>
              <m:e>
                <m:r>
                  <w:rPr>
                    <w:rFonts w:ascii="Cambria Math" w:hAnsi="Cambria Math"/>
                  </w:rPr>
                  <m:t xml:space="preserve">Ω</m:t>
                </m:r>
              </m:e>
            </m:d>
          </m:sup>
        </m:sSup>
      </m:oMath>
      <w:r>
        <w:rPr/>
        <w:t xml:space="preserve"> where </w:t>
      </w:r>
      <w:r>
        <w:rPr/>
      </w:r>
      <m:oMath xmlns:m="http://schemas.openxmlformats.org/officeDocument/2006/math">
        <m:sSub>
          <m:e>
            <m:r>
              <w:rPr>
                <w:rFonts w:ascii="Cambria Math" w:hAnsi="Cambria Math"/>
              </w:rPr>
              <m:t xml:space="preserve">P</m:t>
            </m:r>
          </m:e>
          <m:sub>
            <m:r>
              <w:rPr>
                <w:rFonts w:ascii="Cambria Math" w:hAnsi="Cambria Math"/>
              </w:rPr>
              <m:t xml:space="preserve">i</m:t>
            </m:r>
            <m:r>
              <w:rPr>
                <w:rFonts w:ascii="Cambria Math" w:hAnsi="Cambria Math"/>
              </w:rPr>
              <m:t xml:space="preserve">,</m:t>
            </m:r>
            <m:r>
              <w:rPr>
                <w:rFonts w:ascii="Cambria Math" w:hAnsi="Cambria Math"/>
              </w:rPr>
              <m:t xml:space="preserve">j</m:t>
            </m:r>
          </m:sub>
        </m:sSub>
        <m:r>
          <w:rPr>
            <w:rFonts w:ascii="Cambria Math" w:hAnsi="Cambria Math"/>
          </w:rPr>
          <m:t xml:space="preserve">=</m:t>
        </m:r>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j</m:t>
            </m:r>
            <m:r>
              <w:rPr>
                <w:rFonts w:ascii="Cambria Math" w:hAnsi="Cambria Math"/>
              </w:rPr>
              <m:t xml:space="preserve">∨</m:t>
            </m:r>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i</m:t>
            </m:r>
          </m:e>
        </m:d>
      </m:oMath>
      <w:r>
        <w:rPr/>
        <w:t xml:space="preserve">. Let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oMath>
      <w:r>
        <w:rPr/>
        <w:t xml:space="preserve"> be a series of random variables on the discrete domain </w:t>
      </w:r>
      <w:r>
        <w:rPr/>
      </w:r>
      <m:oMath xmlns:m="http://schemas.openxmlformats.org/officeDocument/2006/math">
        <m:r>
          <w:rPr>
            <w:rFonts w:ascii="Cambria Math" w:hAnsi="Cambria Math"/>
          </w:rPr>
          <m:t xml:space="preserve">Φ</m:t>
        </m:r>
      </m:oMath>
      <w:r>
        <w:rPr/>
        <w:t xml:space="preserve"> with observation probability matrix </w:t>
      </w:r>
      <w:r>
        <w:rPr/>
      </w:r>
      <m:oMath xmlns:m="http://schemas.openxmlformats.org/officeDocument/2006/math">
        <m:r>
          <w:rPr>
            <w:rFonts w:ascii="Cambria Math" w:hAnsi="Cambria Math"/>
          </w:rPr>
          <m:t xml:space="preserve">O</m:t>
        </m:r>
        <m:r>
          <w:rPr>
            <w:rFonts w:ascii="Cambria Math" w:hAnsi="Cambria Math"/>
          </w:rPr>
          <m:t xml:space="preserve">∈</m:t>
        </m:r>
        <m:sSup>
          <m:e>
            <m:r>
              <w:rPr>
                <w:rFonts w:ascii="Cambria Math" w:hAnsi="Cambria Math"/>
              </w:rPr>
              <m:t xml:space="preserve">R</m:t>
            </m:r>
          </m:e>
          <m:sup>
            <m:d>
              <m:dPr>
                <m:begChr m:val="|"/>
                <m:endChr m:val="|"/>
              </m:dPr>
              <m:e>
                <m:r>
                  <w:rPr>
                    <w:rFonts w:ascii="Cambria Math" w:hAnsi="Cambria Math"/>
                  </w:rPr>
                  <m:t xml:space="preserve">Ω</m:t>
                </m:r>
              </m:e>
            </m:d>
            <m:r>
              <w:rPr>
                <w:rFonts w:ascii="Cambria Math" w:hAnsi="Cambria Math"/>
              </w:rPr>
              <m:t xml:space="preserve">×</m:t>
            </m:r>
            <m:d>
              <m:dPr>
                <m:begChr m:val="|"/>
                <m:endChr m:val="|"/>
              </m:dPr>
              <m:e>
                <m:r>
                  <w:rPr>
                    <w:rFonts w:ascii="Cambria Math" w:hAnsi="Cambria Math"/>
                  </w:rPr>
                  <m:t xml:space="preserve">Φ</m:t>
                </m:r>
              </m:e>
            </m:d>
          </m:sup>
        </m:sSup>
      </m:oMath>
      <w:r>
        <w:rPr/>
        <w:t xml:space="preserve"> where </w:t>
      </w:r>
      <w:r>
        <w:rPr/>
      </w:r>
      <m:oMath xmlns:m="http://schemas.openxmlformats.org/officeDocument/2006/math">
        <m:sSub>
          <m:e>
            <m:r>
              <w:rPr>
                <w:rFonts w:ascii="Cambria Math" w:hAnsi="Cambria Math"/>
              </w:rPr>
              <m:t xml:space="preserve">O</m:t>
            </m:r>
          </m:e>
          <m:sub>
            <m:r>
              <w:rPr>
                <w:rFonts w:ascii="Cambria Math" w:hAnsi="Cambria Math"/>
              </w:rPr>
              <m:t xml:space="preserve">i</m:t>
            </m:r>
            <m:r>
              <w:rPr>
                <w:rFonts w:ascii="Cambria Math" w:hAnsi="Cambria Math"/>
              </w:rPr>
              <m:t xml:space="preserve">,</m:t>
            </m:r>
            <m:r>
              <w:rPr>
                <w:rFonts w:ascii="Cambria Math" w:hAnsi="Cambria Math"/>
              </w:rPr>
              <m:t xml:space="preserve">j</m:t>
            </m:r>
          </m:sub>
        </m:sSub>
        <m:r>
          <w:rPr>
            <w:rFonts w:ascii="Cambria Math" w:hAnsi="Cambria Math"/>
          </w:rPr>
          <m:t xml:space="preserve">=</m:t>
        </m:r>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t</m:t>
                </m:r>
              </m:sub>
            </m:sSub>
            <m:r>
              <w:rPr>
                <w:rFonts w:ascii="Cambria Math" w:hAnsi="Cambria Math"/>
              </w:rPr>
              <m:t xml:space="preserve">=</m:t>
            </m:r>
            <m:r>
              <w:rPr>
                <w:rFonts w:ascii="Cambria Math" w:hAnsi="Cambria Math"/>
              </w:rPr>
              <m:t xml:space="preserve">j</m:t>
            </m:r>
          </m:e>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i</m:t>
            </m:r>
          </m:e>
        </m:d>
      </m:oMath>
      <w:r>
        <w:rPr/>
        <w:t xml:space="preserve"> and each </w:t>
      </w:r>
      <w:r>
        <w:rPr/>
      </w:r>
      <m:oMath xmlns:m="http://schemas.openxmlformats.org/officeDocument/2006/math">
        <m:sSub>
          <m:e>
            <m:r>
              <w:rPr>
                <w:rFonts w:ascii="Cambria Math" w:hAnsi="Cambria Math"/>
              </w:rPr>
              <m:t xml:space="preserve">Y</m:t>
            </m:r>
          </m:e>
          <m:sub>
            <m:r>
              <w:rPr>
                <w:rFonts w:ascii="Cambria Math" w:hAnsi="Cambria Math"/>
              </w:rPr>
              <m:t xml:space="preserve">t</m:t>
            </m:r>
          </m:sub>
        </m:sSub>
      </m:oMath>
      <w:r>
        <w:rPr/>
        <w:t xml:space="preserve"> is conditionally independent given </w:t>
      </w:r>
      <w:r>
        <w:rPr/>
      </w:r>
      <m:oMath xmlns:m="http://schemas.openxmlformats.org/officeDocument/2006/math">
        <m:sSub>
          <m:e>
            <m:r>
              <w:rPr>
                <w:rFonts w:ascii="Cambria Math" w:hAnsi="Cambria Math"/>
              </w:rPr>
              <m:t xml:space="preserve">X</m:t>
            </m:r>
          </m:e>
          <m:sub>
            <m:r>
              <w:rPr>
                <w:rFonts w:ascii="Cambria Math" w:hAnsi="Cambria Math"/>
              </w:rPr>
              <m:t xml:space="preserve">t</m:t>
            </m:r>
          </m:sub>
        </m:sSub>
      </m:oMath>
      <w:r>
        <w:rPr/>
        <w:t>.</w:t>
      </w:r>
    </w:p>
    <w:p>
      <w:pPr>
        <w:pStyle w:val="Text"/>
        <w:rPr/>
      </w:pPr>
      <w:r>
        <w:rPr/>
        <w:t>Filtering is the problem of finding the probability distribution of a hidden state given all previous observations. Formally, we can define this distribution as</w:t>
      </w:r>
    </w:p>
    <w:p>
      <w:pPr>
        <w:pStyle w:val="Text"/>
        <w:rPr/>
      </w:pP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t</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r>
          <w:rPr>
            <w:rFonts w:ascii="Cambria Math" w:hAnsi="Cambria Math"/>
          </w:rPr>
          <m:t xml:space="preserve">.</m:t>
        </m:r>
      </m:oMath>
    </w:p>
    <w:p>
      <w:pPr>
        <w:pStyle w:val="Text"/>
        <w:rPr/>
      </w:pPr>
      <w:r>
        <w:rPr/>
        <w:t>However, let us first consider how to calculate the full joint probability:</w:t>
      </w:r>
    </w:p>
    <w:p>
      <w:pPr>
        <w:pStyle w:val="Text"/>
        <w:rPr/>
      </w:pPr>
      <w:r>
        <w:rPr/>
      </w:r>
      <m:oMath xmlns:m="http://schemas.openxmlformats.org/officeDocument/2006/math">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oMath>
    </w:p>
    <w:p>
      <w:pPr>
        <w:pStyle w:val="Text"/>
        <w:rPr/>
      </w:pPr>
      <w:r>
        <w:rPr/>
      </w:r>
      <m:oMath xmlns:m="http://schemas.openxmlformats.org/officeDocument/2006/math">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r>
          <w:rPr>
            <w:rFonts w:ascii="Cambria Math" w:hAnsi="Cambria Math"/>
          </w:rPr>
          <m:t xml:space="preserve">=</m:t>
        </m:r>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oMath>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t</m:t>
                </m:r>
              </m:sub>
            </m:sSub>
          </m:e>
        </m:d>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oMath>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t</m:t>
                </m:r>
              </m:sub>
            </m:sSub>
          </m:e>
        </m:d>
        <m:nary>
          <m:naryPr>
            <m:chr m:val="∑"/>
            <m:supHide m:val="1"/>
          </m:naryPr>
          <m:sub>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Ω</m:t>
            </m:r>
          </m:sub>
          <m:sup/>
          <m:e>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e>
        </m:nary>
      </m:oMath>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t</m:t>
                </m:r>
              </m:sub>
            </m:sSub>
          </m:e>
        </m:d>
        <m:nary>
          <m:naryPr>
            <m:chr m:val="∑"/>
            <m:supHide m:val="1"/>
          </m:naryPr>
          <m:sub>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Ω</m:t>
            </m:r>
          </m:sub>
          <m:sup/>
          <m:e>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e>
        </m:nary>
      </m:oMath>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t</m:t>
                </m:r>
              </m:sub>
            </m:sSub>
          </m:e>
        </m:d>
        <m:nary>
          <m:naryPr>
            <m:chr m:val="∑"/>
            <m:supHide m:val="1"/>
          </m:naryPr>
          <m:sub>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Ω</m:t>
            </m:r>
          </m:sub>
          <m:sup/>
          <m:e>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e>
        </m:nary>
      </m:oMath>
    </w:p>
    <w:p>
      <w:pPr>
        <w:pStyle w:val="Text"/>
        <w:rPr/>
      </w:pPr>
      <w:r>
        <w:rPr/>
        <w:t xml:space="preserve">Note that </w:t>
      </w: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t</m:t>
                </m:r>
              </m:sub>
            </m:sSub>
          </m:e>
        </m:d>
      </m:oMath>
      <w:r>
        <w:rPr/>
        <w:t xml:space="preserve"> and </w:t>
      </w: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oMath>
      <w:r>
        <w:rPr/>
        <w:t xml:space="preserve"> are defined directly by our model, and </w:t>
      </w:r>
      <w:r>
        <w:rPr/>
      </w:r>
      <m:oMath xmlns:m="http://schemas.openxmlformats.org/officeDocument/2006/math">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oMath>
      <w:r>
        <w:rPr/>
        <w:t xml:space="preserve"> is the same as equation 2 at time </w:t>
      </w:r>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1</m:t>
        </m:r>
      </m:oMath>
      <w:r>
        <w:rPr/>
        <w:t>. This implies some recursive algorithm exists for calculating the joint probability. To recover the conditional probability we calculate</w:t>
      </w:r>
    </w:p>
    <w:p>
      <w:pPr>
        <w:pStyle w:val="Text"/>
        <w:rPr/>
      </w:pP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t</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r>
          <w:rPr>
            <w:rFonts w:ascii="Cambria Math" w:hAnsi="Cambria Math"/>
          </w:rPr>
          <m:t xml:space="preserve">=</m:t>
        </m:r>
        <m:f>
          <m:num>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num>
          <m:den>
            <m:nary>
              <m:naryPr>
                <m:chr m:val="∑"/>
                <m:supHide m:val="1"/>
              </m:naryPr>
              <m:sub>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Ω</m:t>
                </m:r>
              </m:sub>
              <m:sup/>
              <m:e>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e>
            </m:nary>
          </m:den>
        </m:f>
      </m:oMath>
    </w:p>
    <w:p>
      <w:pPr>
        <w:pStyle w:val="Text"/>
        <w:ind w:left="0" w:right="0" w:hanging="0"/>
        <w:rPr/>
      </w:pPr>
      <w:r>
        <w:rPr/>
        <w:t xml:space="preserve">Given observations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oMath>
      <w:r>
        <w:rPr/>
        <w:t xml:space="preserve">, a probability transition matrix </w:t>
      </w:r>
      <w:r>
        <w:rPr/>
      </w:r>
      <m:oMath xmlns:m="http://schemas.openxmlformats.org/officeDocument/2006/math">
        <m:r>
          <w:rPr>
            <w:rFonts w:ascii="Cambria Math" w:hAnsi="Cambria Math"/>
          </w:rPr>
          <m:t xml:space="preserve">P</m:t>
        </m:r>
      </m:oMath>
      <w:r>
        <w:rPr/>
        <w:t xml:space="preserve">, an observation probability matrix </w:t>
      </w:r>
      <w:r>
        <w:rPr/>
      </w:r>
      <m:oMath xmlns:m="http://schemas.openxmlformats.org/officeDocument/2006/math">
        <m:r>
          <w:rPr>
            <w:rFonts w:ascii="Cambria Math" w:hAnsi="Cambria Math"/>
          </w:rPr>
          <m:t xml:space="preserve">O</m:t>
        </m:r>
      </m:oMath>
      <w:r>
        <w:rPr/>
        <w:t xml:space="preserve">, an initial state distribution </w:t>
      </w:r>
      <w:r>
        <w:rPr/>
      </w:r>
      <m:oMath xmlns:m="http://schemas.openxmlformats.org/officeDocument/2006/math">
        <m:r>
          <w:rPr>
            <w:rFonts w:ascii="Cambria Math" w:hAnsi="Cambria Math"/>
          </w:rPr>
          <m:t xml:space="preserve">π</m:t>
        </m:r>
      </m:oMath>
      <w:r>
        <w:rPr/>
        <w:t xml:space="preserve">, and </w:t>
      </w:r>
      <w:r>
        <w:rPr/>
      </w:r>
      <m:oMath xmlns:m="http://schemas.openxmlformats.org/officeDocument/2006/math">
        <m:sSub>
          <m:e>
            <m:r>
              <w:rPr>
                <w:rFonts w:ascii="Cambria Math" w:hAnsi="Cambria Math"/>
              </w:rPr>
              <m:t xml:space="preserve">α</m:t>
            </m:r>
          </m:e>
          <m:sub>
            <m:r>
              <w:rPr>
                <w:rFonts w:ascii="Cambria Math" w:hAnsi="Cambria Math"/>
              </w:rPr>
              <m:t xml:space="preserve">i</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e>
        </m:d>
      </m:oMath>
      <w:r>
        <w:rPr/>
        <w:t xml:space="preserve">, the filtered distribution of state </w:t>
      </w:r>
      <w:r>
        <w:rPr/>
      </w:r>
      <m:oMath xmlns:m="http://schemas.openxmlformats.org/officeDocument/2006/math">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Ω</m:t>
        </m:r>
      </m:oMath>
      <w:r>
        <w:rPr/>
        <w:t xml:space="preserve"> can be determined using the forward algorithm [ref]. </w:t>
      </w:r>
    </w:p>
    <w:p>
      <w:pPr>
        <w:pStyle w:val="Text"/>
        <w:rPr/>
      </w:pPr>
      <w:r>
        <w:rPr/>
        <w:t>Smoothing is the problem of finding the probability distribution of a hidden state given all observations including those in the future. Unlike filtering, smoothing can not be performed in real-time as it requires future observations. Formally we can define this distribution as</w:t>
      </w:r>
    </w:p>
    <w:p>
      <w:pPr>
        <w:pStyle w:val="Text"/>
        <w:rPr/>
      </w:pP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k</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r>
          <w:rPr>
            <w:rFonts w:ascii="Cambria Math" w:hAnsi="Cambria Math"/>
          </w:rPr>
          <m:t xml:space="preserve">,</m:t>
        </m:r>
      </m:oMath>
    </w:p>
    <w:p>
      <w:pPr>
        <w:pStyle w:val="Text"/>
        <w:rPr/>
      </w:pPr>
      <w:r>
        <w:rPr/>
        <w:t xml:space="preserve">where </w:t>
      </w:r>
      <w:r>
        <w:rPr/>
      </w:r>
      <m:oMath xmlns:m="http://schemas.openxmlformats.org/officeDocument/2006/math">
        <m:r>
          <w:rPr>
            <w:rFonts w:ascii="Cambria Math" w:hAnsi="Cambria Math"/>
          </w:rPr>
          <m:t xml:space="preserve">0</m:t>
        </m:r>
        <m:r>
          <w:rPr>
            <w:rFonts w:ascii="Cambria Math" w:hAnsi="Cambria Math"/>
          </w:rPr>
          <m:t xml:space="preserve">&lt;</m:t>
        </m:r>
        <m:r>
          <w:rPr>
            <w:rFonts w:ascii="Cambria Math" w:hAnsi="Cambria Math"/>
          </w:rPr>
          <m:t xml:space="preserve">k</m:t>
        </m:r>
        <m:r>
          <w:rPr>
            <w:rFonts w:ascii="Cambria Math" w:hAnsi="Cambria Math"/>
          </w:rPr>
          <m:t xml:space="preserve">&lt;</m:t>
        </m:r>
        <m:r>
          <w:rPr>
            <w:rFonts w:ascii="Cambria Math" w:hAnsi="Cambria Math"/>
          </w:rPr>
          <m:t xml:space="preserve">t</m:t>
        </m:r>
      </m:oMath>
      <w:r>
        <w:rPr/>
        <w:t>. Similar to filtering, let us begin by considering the full joint probability</w:t>
      </w:r>
    </w:p>
    <w:p>
      <w:pPr>
        <w:pStyle w:val="Text"/>
        <w:rPr/>
      </w:pPr>
      <w:r>
        <w:rPr/>
      </w:r>
      <m:oMath xmlns:m="http://schemas.openxmlformats.org/officeDocument/2006/math">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r>
          <w:rPr>
            <w:rFonts w:ascii="Cambria Math" w:hAnsi="Cambria Math"/>
          </w:rPr>
          <m:t xml:space="preserve">.</m:t>
        </m:r>
      </m:oMath>
    </w:p>
    <w:p>
      <w:pPr>
        <w:pStyle w:val="Text"/>
        <w:rPr/>
      </w:pPr>
      <w:r>
        <w:rPr/>
      </w:r>
      <m:oMath xmlns:m="http://schemas.openxmlformats.org/officeDocument/2006/math">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r>
          <w:rPr>
            <w:rFonts w:ascii="Cambria Math" w:hAnsi="Cambria Math"/>
          </w:rPr>
          <m:t xml:space="preserve">=</m:t>
        </m:r>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k</m:t>
                </m:r>
              </m:sub>
            </m:sSub>
          </m:e>
        </m:d>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k</m:t>
                </m:r>
              </m:sub>
            </m:sSub>
          </m:e>
        </m:d>
      </m:oMath>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k</m:t>
                </m:r>
              </m:sub>
            </m:sSub>
          </m:e>
        </m:d>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k</m:t>
                </m:r>
              </m:sub>
            </m:sSub>
          </m:e>
        </m:d>
      </m:oMath>
    </w:p>
    <w:p>
      <w:pPr>
        <w:pStyle w:val="Text"/>
        <w:rPr/>
      </w:pPr>
      <w:r>
        <w:rPr/>
        <w:t xml:space="preserve">Note that </w:t>
      </w:r>
      <w:r>
        <w:rPr/>
      </w:r>
      <m:oMath xmlns:m="http://schemas.openxmlformats.org/officeDocument/2006/math">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k</m:t>
                </m:r>
              </m:sub>
            </m:sSub>
          </m:e>
        </m:d>
      </m:oMath>
      <w:r>
        <w:rPr/>
        <w:t xml:space="preserve"> is the unnormalized output of the forward algorithm up to time </w:t>
      </w:r>
      <w:r>
        <w:rPr/>
      </w:r>
      <m:oMath xmlns:m="http://schemas.openxmlformats.org/officeDocument/2006/math">
        <m:r>
          <w:rPr>
            <w:rFonts w:ascii="Cambria Math" w:hAnsi="Cambria Math"/>
          </w:rPr>
          <m:t xml:space="preserve">k</m:t>
        </m:r>
      </m:oMath>
      <w:r>
        <w:rPr/>
        <w:t>. Therefore, we only need to solve</w:t>
      </w:r>
    </w:p>
    <w:p>
      <w:pPr>
        <w:pStyle w:val="Text"/>
        <w:rPr/>
      </w:pPr>
      <w:r>
        <w:rPr/>
      </w:r>
      <m:oMath xmlns:m="http://schemas.openxmlformats.org/officeDocument/2006/math">
        <m:r>
          <w:rPr>
            <w:rFonts w:ascii="Cambria Math" w:hAnsi="Cambria Math"/>
          </w:rPr>
          <m:t xml:space="preserve">P</m:t>
        </m:r>
        <m:d>
          <m:dPr>
            <m:beg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k</m:t>
                </m:r>
              </m:sub>
            </m:sSub>
          </m:e>
        </m:d>
        <m:r>
          <w:rPr>
            <w:rFonts w:ascii="Cambria Math" w:hAnsi="Cambria Math"/>
          </w:rPr>
          <m:t xml:space="preserve">.</m:t>
        </m:r>
      </m:oMath>
    </w:p>
    <w:p>
      <w:pPr>
        <w:pStyle w:val="Text"/>
        <w:rPr/>
      </w:pP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k</m:t>
                </m:r>
              </m:sub>
            </m:sSub>
          </m:e>
        </m:d>
        <m:r>
          <w:rPr>
            <w:rFonts w:ascii="Cambria Math" w:hAnsi="Cambria Math"/>
          </w:rPr>
          <m:t xml:space="preserve">=</m:t>
        </m:r>
        <m:nary>
          <m:naryPr>
            <m:chr m:val="∑"/>
            <m:supHide m:val="1"/>
          </m:naryPr>
          <m:sub>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Ω</m:t>
            </m:r>
          </m:sub>
          <m:sup/>
          <m:e>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e>
                <m:sSub>
                  <m:e>
                    <m:r>
                      <w:rPr>
                        <w:rFonts w:ascii="Cambria Math" w:hAnsi="Cambria Math"/>
                      </w:rPr>
                      <m:t xml:space="preserve">X</m:t>
                    </m:r>
                  </m:e>
                  <m:sub>
                    <m:r>
                      <w:rPr>
                        <w:rFonts w:ascii="Cambria Math" w:hAnsi="Cambria Math"/>
                      </w:rPr>
                      <m:t xml:space="preserve">k</m:t>
                    </m:r>
                  </m:sub>
                </m:sSub>
              </m:e>
            </m:d>
          </m:e>
        </m:nary>
      </m:oMath>
      <w:r>
        <w:rPr/>
      </w:r>
      <m:oMath xmlns:m="http://schemas.openxmlformats.org/officeDocument/2006/math">
        <m:nary>
          <m:naryPr>
            <m:chr m:val="∑"/>
            <m:supHide m:val="1"/>
          </m:naryPr>
          <m:sub>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Ω</m:t>
            </m:r>
          </m:sub>
          <m:sup/>
          <m:e>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k</m:t>
                    </m:r>
                  </m:sub>
                </m:sSub>
              </m:e>
            </m:d>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e>
                <m:sSub>
                  <m:e>
                    <m:r>
                      <w:rPr>
                        <w:rFonts w:ascii="Cambria Math" w:hAnsi="Cambria Math"/>
                      </w:rPr>
                      <m:t xml:space="preserve">X</m:t>
                    </m:r>
                  </m:e>
                  <m:sub>
                    <m:r>
                      <w:rPr>
                        <w:rFonts w:ascii="Cambria Math" w:hAnsi="Cambria Math"/>
                      </w:rPr>
                      <m:t xml:space="preserve">k</m:t>
                    </m:r>
                  </m:sub>
                </m:sSub>
              </m:e>
            </m:d>
          </m:e>
        </m:nary>
      </m:oMath>
      <w:r>
        <w:rPr/>
      </w:r>
      <m:oMath xmlns:m="http://schemas.openxmlformats.org/officeDocument/2006/math">
        <m:nary>
          <m:naryPr>
            <m:chr m:val="∑"/>
            <m:supHide m:val="1"/>
          </m:naryPr>
          <m:sub>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Ω</m:t>
            </m:r>
          </m:sub>
          <m:sup/>
          <m:e>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d>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e>
                <m:sSub>
                  <m:e>
                    <m:r>
                      <w:rPr>
                        <w:rFonts w:ascii="Cambria Math" w:hAnsi="Cambria Math"/>
                      </w:rPr>
                      <m:t xml:space="preserve">X</m:t>
                    </m:r>
                  </m:e>
                  <m:sub>
                    <m:r>
                      <w:rPr>
                        <w:rFonts w:ascii="Cambria Math" w:hAnsi="Cambria Math"/>
                      </w:rPr>
                      <m:t xml:space="preserve">k</m:t>
                    </m:r>
                  </m:sub>
                </m:sSub>
              </m:e>
            </m:d>
          </m:e>
        </m:nary>
      </m:oMath>
      <w:r>
        <w:rPr/>
      </w:r>
      <m:oMath xmlns:m="http://schemas.openxmlformats.org/officeDocument/2006/math">
        <m:nary>
          <m:naryPr>
            <m:chr m:val="∑"/>
            <m:supHide m:val="1"/>
          </m:naryPr>
          <m:sub>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Ω</m:t>
            </m:r>
          </m:sub>
          <m:sup/>
          <m:e>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e>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d>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d>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e>
                <m:sSub>
                  <m:e>
                    <m:r>
                      <w:rPr>
                        <w:rFonts w:ascii="Cambria Math" w:hAnsi="Cambria Math"/>
                      </w:rPr>
                      <m:t xml:space="preserve">X</m:t>
                    </m:r>
                  </m:e>
                  <m:sub>
                    <m:r>
                      <w:rPr>
                        <w:rFonts w:ascii="Cambria Math" w:hAnsi="Cambria Math"/>
                      </w:rPr>
                      <m:t xml:space="preserve">k</m:t>
                    </m:r>
                  </m:sub>
                </m:sSub>
              </m:e>
            </m:d>
          </m:e>
        </m:nary>
      </m:oMath>
    </w:p>
    <w:p>
      <w:pPr>
        <w:pStyle w:val="Text"/>
        <w:rPr/>
      </w:pP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e>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d>
      </m:oMath>
      <w:r>
        <w:rPr/>
        <w:t xml:space="preserve"> </w:t>
      </w:r>
      <w:r>
        <w:rPr/>
        <w:t xml:space="preserve">and </w:t>
      </w: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e>
            <m:sSub>
              <m:e>
                <m:r>
                  <w:rPr>
                    <w:rFonts w:ascii="Cambria Math" w:hAnsi="Cambria Math"/>
                  </w:rPr>
                  <m:t xml:space="preserve">X</m:t>
                </m:r>
              </m:e>
              <m:sub>
                <m:r>
                  <w:rPr>
                    <w:rFonts w:ascii="Cambria Math" w:hAnsi="Cambria Math"/>
                  </w:rPr>
                  <m:t xml:space="preserve">k</m:t>
                </m:r>
              </m:sub>
            </m:sSub>
          </m:e>
        </m:d>
      </m:oMath>
      <w:r>
        <w:rPr/>
        <w:t xml:space="preserve"> are defined directly by our model, and </w:t>
      </w: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d>
      </m:oMath>
      <w:r>
        <w:rPr/>
        <w:t xml:space="preserve"> is the same as equation 13 at time </w:t>
      </w:r>
      <w:r>
        <w:rPr/>
      </w:r>
      <m:oMath xmlns:m="http://schemas.openxmlformats.org/officeDocument/2006/math">
        <m:r>
          <w:rPr>
            <w:rFonts w:ascii="Cambria Math" w:hAnsi="Cambria Math"/>
          </w:rPr>
          <m:t xml:space="preserve">k</m:t>
        </m:r>
        <m:r>
          <w:rPr>
            <w:rFonts w:ascii="Cambria Math" w:hAnsi="Cambria Math"/>
          </w:rPr>
          <m:t xml:space="preserve">+</m:t>
        </m:r>
        <m:r>
          <w:rPr>
            <w:rFonts w:ascii="Cambria Math" w:hAnsi="Cambria Math"/>
          </w:rPr>
          <m:t xml:space="preserve">1</m:t>
        </m:r>
      </m:oMath>
      <w:r>
        <w:rPr/>
        <w:t>. Again, this implies some recursive algorithm exists for calculating the joint probability. To recover the conditional probability we calculate</w:t>
      </w:r>
    </w:p>
    <w:p>
      <w:pPr>
        <w:pStyle w:val="Text"/>
        <w:rPr/>
      </w:pP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k</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r>
          <w:rPr>
            <w:rFonts w:ascii="Cambria Math" w:hAnsi="Cambria Math"/>
          </w:rPr>
          <m:t xml:space="preserve">=</m:t>
        </m:r>
        <m:f>
          <m:num>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num>
          <m:den>
            <m:nary>
              <m:naryPr>
                <m:chr m:val="∑"/>
                <m:supHide m:val="1"/>
              </m:naryPr>
              <m:sub>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r>
                  <w:rPr>
                    <w:rFonts w:ascii="Cambria Math" w:hAnsi="Cambria Math"/>
                  </w:rPr>
                  <m:t xml:space="preserve">Ω</m:t>
                </m:r>
              </m:sub>
              <m:sup/>
              <m:e>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e>
            </m:nary>
          </m:den>
        </m:f>
        <m:r>
          <w:rPr>
            <w:rFonts w:ascii="Cambria Math" w:hAnsi="Cambria Math"/>
          </w:rPr>
          <m:t xml:space="preserve">.</m:t>
        </m:r>
      </m:oMath>
    </w:p>
    <w:p>
      <w:pPr>
        <w:pStyle w:val="Text"/>
        <w:ind w:left="0" w:right="0" w:hanging="0"/>
        <w:rPr/>
      </w:pPr>
      <w:r>
        <w:rPr/>
        <w:t xml:space="preserve">Given observations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oMath>
      <w:r>
        <w:rPr/>
        <w:t xml:space="preserve">, transition probability matrix </w:t>
      </w:r>
      <w:r>
        <w:rPr/>
      </w:r>
      <m:oMath xmlns:m="http://schemas.openxmlformats.org/officeDocument/2006/math">
        <m:r>
          <w:rPr>
            <w:rFonts w:ascii="Cambria Math" w:hAnsi="Cambria Math"/>
          </w:rPr>
          <m:t xml:space="preserve">P</m:t>
        </m:r>
      </m:oMath>
      <w:r>
        <w:rPr/>
        <w:t xml:space="preserve">, observation probability matrix </w:t>
      </w:r>
      <w:r>
        <w:rPr/>
      </w:r>
      <m:oMath xmlns:m="http://schemas.openxmlformats.org/officeDocument/2006/math">
        <m:r>
          <w:rPr>
            <w:rFonts w:ascii="Cambria Math" w:hAnsi="Cambria Math"/>
          </w:rPr>
          <m:t xml:space="preserve">O</m:t>
        </m:r>
      </m:oMath>
      <w:r>
        <w:rPr/>
        <w:t xml:space="preserve">, and initial state probability distribution </w:t>
      </w:r>
      <w:r>
        <w:rPr/>
      </w:r>
      <m:oMath xmlns:m="http://schemas.openxmlformats.org/officeDocument/2006/math">
        <m:r>
          <w:rPr>
            <w:rFonts w:ascii="Cambria Math" w:hAnsi="Cambria Math"/>
          </w:rPr>
          <m:t xml:space="preserve">π</m:t>
        </m:r>
      </m:oMath>
      <w:r>
        <w:rPr/>
        <w:t xml:space="preserve">, </w:t>
      </w:r>
      <w:r>
        <w:rPr/>
      </w:r>
      <m:oMath xmlns:m="http://schemas.openxmlformats.org/officeDocument/2006/math">
        <m:sSub>
          <m:e>
            <m:r>
              <w:rPr>
                <w:rFonts w:ascii="Cambria Math" w:hAnsi="Cambria Math"/>
              </w:rPr>
              <m:t xml:space="preserve">α</m:t>
            </m:r>
          </m:e>
          <m:sub>
            <m:r>
              <w:rPr>
                <w:rFonts w:ascii="Cambria Math" w:hAnsi="Cambria Math"/>
              </w:rPr>
              <m:t xml:space="preserve">i</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e>
        </m:d>
      </m:oMath>
      <w:r>
        <w:rPr/>
        <w:t xml:space="preserve">, and </w:t>
      </w:r>
      <w:r>
        <w:rPr/>
      </w:r>
      <m:oMath xmlns:m="http://schemas.openxmlformats.org/officeDocument/2006/math">
        <m:sSub>
          <m:e>
            <m:r>
              <w:rPr>
                <w:rFonts w:ascii="Cambria Math" w:hAnsi="Cambria Math"/>
              </w:rPr>
              <m:t xml:space="preserve">β</m:t>
            </m:r>
          </m:e>
          <m:sub>
            <m:r>
              <w:rPr>
                <w:rFonts w:ascii="Cambria Math" w:hAnsi="Cambria Math"/>
              </w:rPr>
              <m:t xml:space="preserve">i</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i</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i</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e>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x</m:t>
            </m:r>
          </m:e>
        </m:d>
      </m:oMath>
      <w:r>
        <w:rPr/>
        <w:t xml:space="preserve">, the smoothed distribution of state </w:t>
      </w:r>
      <w:r>
        <w:rPr/>
      </w:r>
      <m:oMath xmlns:m="http://schemas.openxmlformats.org/officeDocument/2006/math">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r>
          <w:rPr>
            <w:rFonts w:ascii="Cambria Math" w:hAnsi="Cambria Math"/>
          </w:rPr>
          <m:t xml:space="preserve">Ω</m:t>
        </m:r>
      </m:oMath>
      <w:r>
        <w:rPr/>
        <w:t xml:space="preserve"> can be determined using the forward-backward algorithm [ref]. This algorithm can be modified to efficiently calculate smoothed values for the entire sequence of hidden variables. Instead of performing the forward and backward recursive calculations to a specific time point, we can simply perform both operations on the entire sequence and store the results of each iteration in memory. Then to find the smoothed value for any particular time point, we multiply and normalize the results of the forward and backward procedure for that particular time.</w:t>
      </w:r>
    </w:p>
    <w:p>
      <w:pPr>
        <w:pStyle w:val="Text"/>
        <w:rPr/>
      </w:pPr>
      <w:r>
        <w:rPr/>
        <w:t>Although smoothing calculates the probability distributions for all hidden variables given every observation, it cannot tell you what the most likely sequence of hidden variables was. Taking the sequence with the largest probability at each time step according to the smoothing algorithm will not yield this sequence, as these probabilities were not conditioned on the previous state. Therefore, we want to find</w:t>
      </w:r>
    </w:p>
    <w:p>
      <w:pPr>
        <w:pStyle w:val="Text"/>
        <w:rPr/>
      </w:pPr>
      <w:r>
        <w:rPr/>
      </w:r>
      <m:oMath xmlns:m="http://schemas.openxmlformats.org/officeDocument/2006/math">
        <m:limLow>
          <m:e>
            <m:r>
              <w:rPr>
                <w:rFonts w:ascii="Cambria Math" w:hAnsi="Cambria Math"/>
              </w:rPr>
              <m:t xml:space="preserve">argmax</m:t>
            </m:r>
          </m:e>
          <m:lim>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Ω</m:t>
            </m:r>
          </m:lim>
        </m:limLow>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t</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r>
          <w:rPr>
            <w:rFonts w:ascii="Cambria Math" w:hAnsi="Cambria Math"/>
          </w:rPr>
          <m:t xml:space="preserve">.</m:t>
        </m:r>
      </m:oMath>
    </w:p>
    <w:p>
      <w:pPr>
        <w:pStyle w:val="Text"/>
        <w:ind w:left="0" w:right="0" w:hanging="0"/>
        <w:rPr/>
      </w:pPr>
      <w:r>
        <w:rPr/>
        <w:t xml:space="preserve">The Viterbi Algorithm is an efficient solution to the problem of finding the maximum likelihood sequence that was proposed by Andrew Viterbi in 1967 as a decoding algorithm for convolutional codes and has since been used in a variety of applications (Viterbi (1967)). Given observations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r>
          <w:rPr>
            <w:rFonts w:ascii="Cambria Math" w:hAnsi="Cambria Math"/>
          </w:rPr>
          <m:t xml:space="preserve">∈</m:t>
        </m:r>
        <m:r>
          <w:rPr>
            <w:rFonts w:ascii="Cambria Math" w:hAnsi="Cambria Math"/>
          </w:rPr>
          <m:t xml:space="preserve">Ω</m:t>
        </m:r>
      </m:oMath>
      <w:r>
        <w:rPr/>
        <w:t xml:space="preserve">, probability transition matrix </w:t>
      </w:r>
      <w:r>
        <w:rPr/>
      </w:r>
      <m:oMath xmlns:m="http://schemas.openxmlformats.org/officeDocument/2006/math">
        <m:r>
          <w:rPr>
            <w:rFonts w:ascii="Cambria Math" w:hAnsi="Cambria Math"/>
          </w:rPr>
          <m:t xml:space="preserve">P</m:t>
        </m:r>
      </m:oMath>
      <w:r>
        <w:rPr/>
        <w:t xml:space="preserve">, observation probability matrix </w:t>
      </w:r>
      <w:r>
        <w:rPr/>
      </w:r>
      <m:oMath xmlns:m="http://schemas.openxmlformats.org/officeDocument/2006/math">
        <m:r>
          <w:rPr>
            <w:rFonts w:ascii="Cambria Math" w:hAnsi="Cambria Math"/>
          </w:rPr>
          <m:t xml:space="preserve">O</m:t>
        </m:r>
      </m:oMath>
      <w:r>
        <w:rPr/>
        <w:t xml:space="preserve">, initial state distribution </w:t>
      </w:r>
      <w:r>
        <w:rPr/>
      </w:r>
      <m:oMath xmlns:m="http://schemas.openxmlformats.org/officeDocument/2006/math">
        <m:r>
          <w:rPr>
            <w:rFonts w:ascii="Cambria Math" w:hAnsi="Cambria Math"/>
          </w:rPr>
          <m:t xml:space="preserve">π</m:t>
        </m:r>
      </m:oMath>
      <w:r>
        <w:rPr/>
        <w:t xml:space="preserve">, and </w:t>
      </w:r>
      <w:r>
        <w:rPr/>
      </w:r>
      <m:oMath xmlns:m="http://schemas.openxmlformats.org/officeDocument/2006/math">
        <m:sSub>
          <m:e>
            <m:r>
              <w:rPr>
                <w:rFonts w:ascii="Cambria Math" w:hAnsi="Cambria Math"/>
              </w:rPr>
              <m:t xml:space="preserve">α</m:t>
            </m:r>
          </m:e>
          <m:sub>
            <m:r>
              <w:rPr>
                <w:rFonts w:ascii="Cambria Math" w:hAnsi="Cambria Math"/>
              </w:rPr>
              <m:t xml:space="preserve">t</m:t>
            </m:r>
          </m:sub>
        </m:sSub>
        <m:d>
          <m:dPr>
            <m:begChr m:val="("/>
            <m:endChr m:val=")"/>
          </m:dPr>
          <m:e>
            <m:r>
              <w:rPr>
                <w:rFonts w:ascii="Cambria Math" w:hAnsi="Cambria Math"/>
              </w:rPr>
              <m:t xml:space="preserve">x</m:t>
            </m:r>
          </m:e>
        </m:d>
        <m:r>
          <w:rPr>
            <w:rFonts w:ascii="Cambria Math" w:hAnsi="Cambria Math"/>
          </w:rPr>
          <m:t xml:space="preserve">=</m:t>
        </m:r>
        <m:limLow>
          <m:e>
            <m:r>
              <w:rPr>
                <w:rFonts w:ascii="Cambria Math" w:hAnsi="Cambria Math"/>
              </w:rPr>
              <m:t xml:space="preserve">max</m:t>
            </m:r>
          </m:e>
          <m:lim>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Ω</m:t>
            </m:r>
          </m:lim>
        </m:limLow>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oMath>
      <w:r>
        <w:rPr/>
        <w:t xml:space="preserve">, we can determine the maximum probability sequence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Ω</m:t>
        </m:r>
      </m:oMath>
      <w:r>
        <w:rPr/>
        <w:t>.</w:t>
      </w:r>
    </w:p>
    <w:p>
      <w:pPr>
        <w:pStyle w:val="Text"/>
        <w:rPr/>
      </w:pPr>
      <w:r>
        <w:rPr/>
        <w:t>In my research, I am attempting to decode brain states from functional magnetic resonance imaging (fMRI) data. The level of neural activation in the brain is approximately captured by the blood-oxygen-level dependent (BOLD) signal. However, this signal is extremely noisy; the signal-to-noise ratio is generally on the order of 1. Therefore, we must integrate repeated measures to achieve good accuracy. Traditionally, this is done by averaging across blocks of time where the stimulus, and presumably the brain state, is constant. By leveraging a hidden Markov model, we can relax the constraints on the temporal structure of the stimulus and hidden brain states.</w:t>
      </w:r>
    </w:p>
    <w:p>
      <w:pPr>
        <w:pStyle w:val="Text"/>
        <w:rPr/>
      </w:pPr>
      <w:r>
        <w:rPr/>
        <w:t xml:space="preserve">The true brain state is a massively high dimensional variable that is dependent on the state of all of the neurons and other signaling pathways in the brain. This state space is approximately bounded by </w:t>
      </w:r>
      <w:r>
        <w:rPr/>
      </w:r>
      <m:oMath xmlns:m="http://schemas.openxmlformats.org/officeDocument/2006/math">
        <m:r>
          <w:rPr>
            <w:rFonts w:ascii="Cambria Math" w:hAnsi="Cambria Math"/>
          </w:rPr>
          <m:t xml:space="preserve">p</m:t>
        </m:r>
        <m:sSup>
          <m:e>
            <m:r>
              <w:rPr>
                <w:rFonts w:ascii="Cambria Math" w:hAnsi="Cambria Math"/>
              </w:rPr>
              <m:t xml:space="preserve">n</m:t>
            </m:r>
          </m:e>
          <m:sup>
            <m:r>
              <w:rPr>
                <w:rFonts w:ascii="Cambria Math" w:hAnsi="Cambria Math"/>
              </w:rPr>
              <m:t xml:space="preserve">2</m:t>
            </m:r>
          </m:sup>
        </m:sSup>
      </m:oMath>
      <w:r>
        <w:rPr/>
        <w:t xml:space="preserve"> where </w:t>
      </w:r>
      <w:r>
        <w:rPr/>
      </w:r>
      <m:oMath xmlns:m="http://schemas.openxmlformats.org/officeDocument/2006/math">
        <m:r>
          <w:rPr>
            <w:rFonts w:ascii="Cambria Math" w:hAnsi="Cambria Math"/>
          </w:rPr>
          <m:t xml:space="preserve">p</m:t>
        </m:r>
      </m:oMath>
      <w:r>
        <w:rPr/>
        <w:t xml:space="preserve"> is the number of signaling pathways and </w:t>
      </w:r>
      <w:r>
        <w:rPr/>
      </w:r>
      <m:oMath xmlns:m="http://schemas.openxmlformats.org/officeDocument/2006/math">
        <m:r>
          <w:rPr>
            <w:rFonts w:ascii="Cambria Math" w:hAnsi="Cambria Math"/>
          </w:rPr>
          <m:t xml:space="preserve">n</m:t>
        </m:r>
      </m:oMath>
      <w:r>
        <w:rPr/>
        <w:t xml:space="preserve"> is the number of neurons in the brain. The average adult human has around 86 billion neurons which makes working with the true state space intractable. Instead, we consider a much smaller state space defined by an indicator function on the true state. In our experiments, subjects are asked to make a choice or complete some task. Presumably, the choice they make or the way they complete the task is a function of the true brain state. Each choice then can be considered an indicator function on the true state space that is 1 when the brain’s state is such that it would choose that option. In this way, we can construct an arbitrary number of indicator functions to explore numerous neural hypotheses.</w:t>
      </w:r>
    </w:p>
    <w:p>
      <w:pPr>
        <w:pStyle w:val="Text"/>
        <w:rPr/>
      </w:pPr>
      <w:r>
        <w:rPr/>
        <w:t xml:space="preserve">The BOLD signal is captured by the MRI machine every 2.5 seconds across the entire brain with a resolution of </w:t>
      </w:r>
      <w:r>
        <w:rPr/>
      </w:r>
      <m:oMath xmlns:m="http://schemas.openxmlformats.org/officeDocument/2006/math">
        <m:r>
          <w:rPr>
            <w:rFonts w:ascii="Cambria Math" w:hAnsi="Cambria Math"/>
          </w:rPr>
          <m:t xml:space="preserve">2</m:t>
        </m:r>
        <m:r>
          <w:rPr>
            <w:rFonts w:ascii="Cambria Math" w:hAnsi="Cambria Math"/>
          </w:rPr>
          <m:t xml:space="preserve">m</m:t>
        </m:r>
        <m:sSup>
          <m:e>
            <m:r>
              <w:rPr>
                <w:rFonts w:ascii="Cambria Math" w:hAnsi="Cambria Math"/>
              </w:rPr>
              <m:t xml:space="preserve">m</m:t>
            </m:r>
          </m:e>
          <m:sup>
            <m:r>
              <w:rPr>
                <w:rFonts w:ascii="Cambria Math" w:hAnsi="Cambria Math"/>
              </w:rPr>
              <m:t xml:space="preserve">3</m:t>
            </m:r>
          </m:sup>
        </m:sSup>
      </m:oMath>
      <w:r>
        <w:rPr/>
        <w:t>. The signal is produced by shifts in the level of oxygen concentration in the capillaries feeding neurons. As neurons spike more frequently, they consume more glucose and oxygen. To compensate for this increased metabolism, the brain increases blood flow specifically to the area of high activation. The increased blood flow results in increased oxygen concentration that can be measured by the MRI machine. The signal is correlated with neural activity but it is smeared out in time by the hemodynamic response function (HRF). This function is a measure of how the blood flow responds to activation. Unfortunately, this signal is generally quite weak compared to the noise in the system. Noise includes thermal and electronic noise as well as noise introduced by heart rate and respiration rate which also influence the oxygen concentration.</w:t>
      </w:r>
    </w:p>
    <w:p>
      <w:pPr>
        <w:pStyle w:val="Text"/>
        <w:rPr/>
      </w:pPr>
      <w:r>
        <w:rPr/>
        <w:t xml:space="preserve">To accurately model the state transition probabilities we found that we needed to use a discrete number of previous states. The set of brain states we are interested in decoding is </w:t>
      </w:r>
      <w:r>
        <w:rPr/>
      </w:r>
      <m:oMath xmlns:m="http://schemas.openxmlformats.org/officeDocument/2006/math">
        <m:r>
          <w:rPr>
            <w:rFonts w:ascii="Cambria Math" w:hAnsi="Cambria Math"/>
          </w:rPr>
          <m:t xml:space="preserve">ω</m:t>
        </m:r>
      </m:oMath>
      <w:r>
        <w:rPr/>
        <w:t xml:space="preserve">, where </w:t>
      </w:r>
      <w:r>
        <w:rPr/>
      </w:r>
      <m:oMath xmlns:m="http://schemas.openxmlformats.org/officeDocument/2006/math">
        <m:d>
          <m:dPr>
            <m:begChr m:val="|"/>
            <m:endChr m:val="|"/>
          </m:dPr>
          <m:e>
            <m:r>
              <w:rPr>
                <w:rFonts w:ascii="Cambria Math" w:hAnsi="Cambria Math"/>
              </w:rPr>
              <m:t xml:space="preserve">ω</m:t>
            </m:r>
          </m:e>
        </m:d>
        <m:r>
          <w:rPr>
            <w:rFonts w:ascii="Cambria Math" w:hAnsi="Cambria Math"/>
          </w:rPr>
          <m:t xml:space="preserve">=</m:t>
        </m:r>
        <m:r>
          <w:rPr>
            <w:rFonts w:ascii="Cambria Math" w:hAnsi="Cambria Math"/>
          </w:rPr>
          <m:t xml:space="preserve">6</m:t>
        </m:r>
      </m:oMath>
      <w:r>
        <w:rPr/>
        <w:t xml:space="preserve"> for our stimulus. The domain of the hidden states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t</m:t>
            </m:r>
          </m:sub>
        </m:sSub>
      </m:oMath>
      <w:r>
        <w:rPr/>
        <w:t xml:space="preserve"> is </w:t>
      </w:r>
      <w:r>
        <w:rPr/>
      </w:r>
      <m:oMath xmlns:m="http://schemas.openxmlformats.org/officeDocument/2006/math">
        <m:r>
          <w:rPr>
            <w:rFonts w:ascii="Cambria Math" w:hAnsi="Cambria Math"/>
          </w:rPr>
          <m:t xml:space="preserve">Ω</m:t>
        </m:r>
        <m:r>
          <w:rPr>
            <w:rFonts w:ascii="Cambria Math" w:hAnsi="Cambria Math"/>
          </w:rPr>
          <m:t xml:space="preserve">=</m:t>
        </m:r>
        <m:sSup>
          <m:e>
            <m:r>
              <w:rPr>
                <w:rFonts w:ascii="Cambria Math" w:hAnsi="Cambria Math"/>
              </w:rPr>
              <m:t xml:space="preserve">ω</m:t>
            </m:r>
          </m:e>
          <m:sup>
            <m:r>
              <w:rPr>
                <w:rFonts w:ascii="Cambria Math" w:hAnsi="Cambria Math"/>
              </w:rPr>
              <m:t xml:space="preserve">k</m:t>
            </m:r>
          </m:sup>
        </m:sSup>
      </m:oMath>
      <w:r>
        <w:rPr/>
        <w:t xml:space="preserve">, where </w:t>
      </w:r>
      <w:r>
        <w:rPr/>
      </w:r>
      <m:oMath xmlns:m="http://schemas.openxmlformats.org/officeDocument/2006/math">
        <m:r>
          <w:rPr>
            <w:rFonts w:ascii="Cambria Math" w:hAnsi="Cambria Math"/>
          </w:rPr>
          <m:t xml:space="preserve">k</m:t>
        </m:r>
        <m:r>
          <w:rPr>
            <w:rFonts w:ascii="Cambria Math" w:hAnsi="Cambria Math"/>
          </w:rPr>
          <m:t xml:space="preserve">=</m:t>
        </m:r>
        <m:r>
          <w:rPr>
            <w:rFonts w:ascii="Cambria Math" w:hAnsi="Cambria Math"/>
          </w:rPr>
          <m:t xml:space="preserve">6</m:t>
        </m:r>
      </m:oMath>
      <w:r>
        <w:rPr/>
        <w:t xml:space="preserve"> is the number of memory states we use. This results in an extremely large but sparse state transition matrix </w:t>
      </w:r>
      <w:r>
        <w:rPr/>
      </w:r>
      <m:oMath xmlns:m="http://schemas.openxmlformats.org/officeDocument/2006/math">
        <m:r>
          <w:rPr>
            <w:rFonts w:ascii="Cambria Math" w:hAnsi="Cambria Math"/>
          </w:rPr>
          <m:t xml:space="preserve">P</m:t>
        </m:r>
      </m:oMath>
      <w:r>
        <w:rPr/>
        <w:t xml:space="preserve">. The domain of the observable sequence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oMath>
      <w:r>
        <w:rPr/>
        <w:t xml:space="preserve"> is </w:t>
      </w:r>
      <w:r>
        <w:rPr/>
      </w:r>
      <m:oMath xmlns:m="http://schemas.openxmlformats.org/officeDocument/2006/math">
        <m:r>
          <w:rPr>
            <w:rFonts w:ascii="Cambria Math" w:hAnsi="Cambria Math"/>
          </w:rPr>
          <m:t xml:space="preserve">Φ</m:t>
        </m:r>
        <m:r>
          <w:rPr>
            <w:rFonts w:ascii="Cambria Math" w:hAnsi="Cambria Math"/>
          </w:rPr>
          <m:t xml:space="preserve">=</m:t>
        </m:r>
        <m:sSup>
          <m:e>
            <m:r>
              <w:rPr>
                <w:rFonts w:ascii="Cambria Math" w:hAnsi="Cambria Math"/>
              </w:rPr>
              <m:t xml:space="preserve">R</m:t>
            </m:r>
          </m:e>
          <m:sup>
            <m:r>
              <w:rPr>
                <w:rFonts w:ascii="Cambria Math" w:hAnsi="Cambria Math"/>
              </w:rPr>
              <m:t xml:space="preserve">n</m:t>
            </m:r>
          </m:sup>
        </m:sSup>
      </m:oMath>
      <w:r>
        <w:rPr/>
        <w:t xml:space="preserve"> where </w:t>
      </w:r>
      <w:r>
        <w:rPr/>
      </w:r>
      <m:oMath xmlns:m="http://schemas.openxmlformats.org/officeDocument/2006/math">
        <m:r>
          <w:rPr>
            <w:rFonts w:ascii="Cambria Math" w:hAnsi="Cambria Math"/>
          </w:rPr>
          <m:t xml:space="preserve">n</m:t>
        </m:r>
      </m:oMath>
      <w:r>
        <w:rPr/>
        <w:t xml:space="preserve"> is the number of voxels we are measuring. We use a trained feed-forward neural network to approximate </w:t>
      </w: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t</m:t>
                </m:r>
              </m:sub>
            </m:sSub>
          </m:e>
          <m:e>
            <m:sSub>
              <m:e>
                <m:r>
                  <w:rPr>
                    <w:rFonts w:ascii="Cambria Math" w:hAnsi="Cambria Math"/>
                  </w:rPr>
                  <m:t xml:space="preserve">Y</m:t>
                </m:r>
              </m:e>
              <m:sub>
                <m:r>
                  <w:rPr>
                    <w:rFonts w:ascii="Cambria Math" w:hAnsi="Cambria Math"/>
                  </w:rPr>
                  <m:t xml:space="preserve">t</m:t>
                </m:r>
              </m:sub>
            </m:sSub>
          </m:e>
        </m:d>
      </m:oMath>
      <w:r>
        <w:rPr/>
        <w:t xml:space="preserve"> from the observed fMRI data (Richard and Lippmann (1991)). We can’t generate an observation probability matrix because our observable domain is continuous, but by fitting a distribution to </w:t>
      </w:r>
      <w:r>
        <w:rPr/>
      </w:r>
      <m:oMath xmlns:m="http://schemas.openxmlformats.org/officeDocument/2006/math">
        <m:r>
          <w:rPr>
            <w:rFonts w:ascii="Cambria Math" w:hAnsi="Cambria Math"/>
          </w:rPr>
          <m:t xml:space="preserve">P</m:t>
        </m:r>
        <m:d>
          <m:dPr>
            <m:begChr m:val="("/>
            <m:endChr m:val=")"/>
          </m:dPr>
          <m:e>
            <m:sSub>
              <m:e>
                <m:r>
                  <w:rPr>
                    <w:rFonts w:ascii="Cambria Math" w:hAnsi="Cambria Math"/>
                  </w:rPr>
                  <m:t xml:space="preserve">Y</m:t>
                </m:r>
              </m:e>
              <m:sub>
                <m:r>
                  <w:rPr>
                    <w:rFonts w:ascii="Cambria Math" w:hAnsi="Cambria Math"/>
                  </w:rPr>
                  <m:t xml:space="preserve">t</m:t>
                </m:r>
              </m:sub>
            </m:sSub>
          </m:e>
        </m:d>
      </m:oMath>
      <w:r>
        <w:rPr/>
        <w:t xml:space="preserve"> we can calculate </w:t>
      </w: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t</m:t>
                </m:r>
              </m:sub>
            </m:sSub>
          </m:e>
        </m:d>
      </m:oMath>
      <w:r>
        <w:rPr/>
        <w:t xml:space="preserve"> using Bayes’ rule. Fortunately, prior fMRI studies have shown that the distribution of fMRI data can be reasonably approximated by a multivariate Gaussian after whitening (Worsley (2001)).</w:t>
      </w:r>
    </w:p>
    <w:p>
      <w:pPr>
        <w:pStyle w:val="Text"/>
        <w:rPr/>
      </w:pPr>
      <w:r>
        <w:rPr/>
        <w:t xml:space="preserve">Based on this model, we propose the following modified forward algorithm for fMRI data. Given observations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r>
          <w:rPr>
            <w:rFonts w:ascii="Cambria Math" w:hAnsi="Cambria Math"/>
          </w:rPr>
          <m:t xml:space="preserve">∈</m:t>
        </m:r>
        <m:r>
          <w:rPr>
            <w:rFonts w:ascii="Cambria Math" w:hAnsi="Cambria Math"/>
          </w:rPr>
          <m:t xml:space="preserve">Φ</m:t>
        </m:r>
      </m:oMath>
      <w:r>
        <w:rPr/>
        <w:t xml:space="preserve">, a probability transition matrix </w:t>
      </w:r>
      <w:r>
        <w:rPr/>
      </w:r>
      <m:oMath xmlns:m="http://schemas.openxmlformats.org/officeDocument/2006/math">
        <m:r>
          <w:rPr>
            <w:rFonts w:ascii="Cambria Math" w:hAnsi="Cambria Math"/>
          </w:rPr>
          <m:t xml:space="preserve">P</m:t>
        </m:r>
      </m:oMath>
      <w:r>
        <w:rPr/>
        <w:t xml:space="preserve">, an observation probability distribution </w:t>
      </w:r>
      <w:r>
        <w:rPr/>
      </w:r>
      <m:oMath xmlns:m="http://schemas.openxmlformats.org/officeDocument/2006/math">
        <m:sSub>
          <m:e>
            <m:r>
              <w:rPr>
                <w:rFonts w:ascii="Cambria Math" w:hAnsi="Cambria Math"/>
              </w:rPr>
              <m:t xml:space="preserve">P</m:t>
            </m:r>
          </m:e>
          <m:sub>
            <m:r>
              <w:rPr>
                <w:rFonts w:ascii="Cambria Math" w:hAnsi="Cambria Math"/>
              </w:rPr>
              <m:t xml:space="preserve">y</m:t>
            </m:r>
          </m:sub>
        </m:sSub>
        <m:d>
          <m:dPr>
            <m:begChr m:val="("/>
            <m:endChr m:val=")"/>
          </m:dPr>
          <m:e>
            <m:r>
              <w:rPr>
                <w:rFonts w:ascii="Cambria Math" w:hAnsi="Cambria Math"/>
              </w:rPr>
              <m:t xml:space="preserve">x</m:t>
            </m:r>
          </m:e>
        </m:d>
        <m:r>
          <w:rPr>
            <w:rFonts w:ascii="Cambria Math" w:hAnsi="Cambria Math"/>
          </w:rPr>
          <m:t xml:space="preserve">N</m:t>
        </m:r>
        <m:d>
          <m:dPr>
            <m:begChr m:val="("/>
            <m:endChr m:val=")"/>
          </m:dPr>
          <m:e>
            <m:r>
              <w:rPr>
                <w:rFonts w:ascii="Cambria Math" w:hAnsi="Cambria Math"/>
              </w:rPr>
              <m:t xml:space="preserve">μ</m:t>
            </m:r>
            <m:r>
              <w:rPr>
                <w:rFonts w:ascii="Cambria Math" w:hAnsi="Cambria Math"/>
              </w:rPr>
              <m:t xml:space="preserve">,</m:t>
            </m:r>
            <m:r>
              <w:rPr>
                <w:rFonts w:ascii="Cambria Math" w:hAnsi="Cambria Math"/>
              </w:rPr>
              <m:t xml:space="preserve">σ</m:t>
            </m:r>
          </m:e>
        </m:d>
      </m:oMath>
      <w:r>
        <w:rPr/>
        <w:t xml:space="preserve">, a function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Φ</m:t>
        </m:r>
        <m:r>
          <w:rPr>
            <w:rFonts w:ascii="Cambria Math" w:hAnsi="Cambria Math"/>
          </w:rPr>
          <m:t xml:space="preserve">→</m:t>
        </m:r>
        <m:r>
          <w:rPr>
            <w:rFonts w:ascii="Cambria Math" w:hAnsi="Cambria Math"/>
          </w:rPr>
          <m:t xml:space="preserve">Ω</m:t>
        </m:r>
      </m:oMath>
      <w:r>
        <w:rPr/>
        <w:t xml:space="preserve"> that approximates </w:t>
      </w: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t</m:t>
                </m:r>
              </m:sub>
            </m:sSub>
          </m:e>
          <m:e>
            <m:sSub>
              <m:e>
                <m:r>
                  <w:rPr>
                    <w:rFonts w:ascii="Cambria Math" w:hAnsi="Cambria Math"/>
                  </w:rPr>
                  <m:t xml:space="preserve">Y</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oMath>
      <w:r>
        <w:rPr/>
        <w:t xml:space="preserve">, an initial state distribution </w:t>
      </w:r>
      <w:r>
        <w:rPr/>
      </w:r>
      <m:oMath xmlns:m="http://schemas.openxmlformats.org/officeDocument/2006/math">
        <m:r>
          <w:rPr>
            <w:rFonts w:ascii="Cambria Math" w:hAnsi="Cambria Math"/>
          </w:rPr>
          <m:t xml:space="preserve">π</m:t>
        </m:r>
      </m:oMath>
      <w:r>
        <w:rPr/>
        <w:t xml:space="preserve">, and </w:t>
      </w:r>
      <w:r>
        <w:rPr/>
      </w:r>
      <m:oMath xmlns:m="http://schemas.openxmlformats.org/officeDocument/2006/math">
        <m:sSub>
          <m:e>
            <m:r>
              <w:rPr>
                <w:rFonts w:ascii="Cambria Math" w:hAnsi="Cambria Math"/>
              </w:rPr>
              <m:t xml:space="preserve">α</m:t>
            </m:r>
          </m:e>
          <m:sub>
            <m:r>
              <w:rPr>
                <w:rFonts w:ascii="Cambria Math" w:hAnsi="Cambria Math"/>
              </w:rPr>
              <m:t xml:space="preserve">i</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e>
        </m:d>
      </m:oMath>
      <w:r>
        <w:rPr/>
        <w:t xml:space="preserve">, the filtered distribution for the state </w:t>
      </w:r>
      <w:r>
        <w:rPr/>
      </w:r>
      <m:oMath xmlns:m="http://schemas.openxmlformats.org/officeDocument/2006/math">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Ω</m:t>
        </m:r>
      </m:oMath>
      <w:r>
        <w:rPr/>
        <w:t xml:space="preserve"> can be determined using Algorithm 4. The performance of this algorithm was estimated using a cross-validation procedure (Kohavi (1995)) because the distribution </w:t>
      </w:r>
      <w:r>
        <w:rPr/>
      </w:r>
      <m:oMath xmlns:m="http://schemas.openxmlformats.org/officeDocument/2006/math">
        <m:sSub>
          <m:e>
            <m:r>
              <w:rPr>
                <w:rFonts w:ascii="Cambria Math" w:hAnsi="Cambria Math"/>
              </w:rPr>
              <m:t xml:space="preserve">P</m:t>
            </m:r>
          </m:e>
          <m:sub>
            <m:r>
              <w:rPr>
                <w:rFonts w:ascii="Cambria Math" w:hAnsi="Cambria Math"/>
              </w:rPr>
              <m:t xml:space="preserve">y</m:t>
            </m:r>
          </m:sub>
        </m:sSub>
      </m:oMath>
      <w:r>
        <w:rPr/>
        <w:t xml:space="preserve"> and the function </w:t>
      </w:r>
      <w:r>
        <w:rPr/>
      </w:r>
      <m:oMath xmlns:m="http://schemas.openxmlformats.org/officeDocument/2006/math">
        <m:r>
          <w:rPr>
            <w:rFonts w:ascii="Cambria Math" w:hAnsi="Cambria Math"/>
          </w:rPr>
          <m:t xml:space="preserve">N</m:t>
        </m:r>
      </m:oMath>
      <w:r>
        <w:rPr/>
        <w:t xml:space="preserve"> need to be constructed on a training set. We compared it’s performance to simple block averaging on previously collected fMRI data.</w:t>
      </w:r>
    </w:p>
    <w:p>
      <w:pPr>
        <w:pStyle w:val="Texthangingindent"/>
        <w:rPr/>
      </w:pPr>
      <w:r>
        <w:rPr>
          <w:b/>
        </w:rPr>
        <w:t>Algorithm 4</w:t>
      </w:r>
      <w:r>
        <w:rPr/>
        <w:t xml:space="preserve"> Forward Algorithm</w:t>
      </w:r>
    </w:p>
    <w:p>
      <w:pPr>
        <w:pStyle w:val="Textindent"/>
        <w:rPr/>
      </w:pPr>
      <w:r>
        <w:rPr/>
      </w:r>
      <m:oMath xmlns:m="http://schemas.openxmlformats.org/officeDocument/2006/math">
        <m:r>
          <w:rPr>
            <w:rFonts w:ascii="Cambria Math" w:hAnsi="Cambria Math"/>
          </w:rPr>
          <m:t xml:space="preserve">alph</m:t>
        </m:r>
        <m:sSub>
          <m:e>
            <m:r>
              <w:rPr>
                <w:rFonts w:ascii="Cambria Math" w:hAnsi="Cambria Math"/>
              </w:rPr>
              <m:t xml:space="preserve">a</m:t>
            </m:r>
          </m:e>
          <m:sub>
            <m:r>
              <w:rPr>
                <w:rFonts w:ascii="Cambria Math" w:hAnsi="Cambria Math"/>
              </w:rPr>
              <m:t xml:space="preserve">0</m:t>
            </m:r>
          </m:sub>
        </m:sSub>
        <m:r>
          <w:rPr>
            <w:rFonts w:ascii="Cambria Math" w:hAnsi="Cambria Math"/>
          </w:rPr>
          <m:t xml:space="preserve">←</m:t>
        </m:r>
        <m:r>
          <w:rPr>
            <w:rFonts w:ascii="Cambria Math" w:hAnsi="Cambria Math"/>
          </w:rPr>
          <m:t xml:space="preserve">π</m:t>
        </m:r>
      </m:oMath>
      <w:r>
        <w:rPr/>
        <w:t xml:space="preserve"> </w:t>
      </w:r>
    </w:p>
    <w:p>
      <w:pPr>
        <w:pStyle w:val="Textindent"/>
        <w:rPr/>
      </w:pPr>
      <w:r>
        <w:rPr/>
      </w:r>
      <m:oMath xmlns:m="http://schemas.openxmlformats.org/officeDocument/2006/math">
        <m:r>
          <w:rPr>
            <w:rFonts w:ascii="Cambria Math" w:hAnsi="Cambria Math"/>
          </w:rPr>
          <m:t xml:space="preserve">for</m:t>
        </m:r>
        <m:r>
          <w:rPr>
            <w:rFonts w:ascii="Cambria Math" w:hAnsi="Cambria Math"/>
          </w:rPr>
          <m:t xml:space="preserve">i</m:t>
        </m:r>
        <m:r>
          <w:rPr>
            <w:rFonts w:ascii="Cambria Math" w:hAnsi="Cambria Math"/>
          </w:rPr>
          <m:t xml:space="preserve">←</m:t>
        </m:r>
        <m:r>
          <w:rPr>
            <w:rFonts w:ascii="Cambria Math" w:hAnsi="Cambria Math"/>
          </w:rPr>
          <m:t xml:space="preserve">1</m:t>
        </m:r>
        <m:r>
          <w:rPr>
            <w:rFonts w:ascii="Cambria Math" w:hAnsi="Cambria Math"/>
          </w:rPr>
          <m:t xml:space="preserve">t</m:t>
        </m:r>
        <m:r>
          <w:rPr>
            <w:rFonts w:ascii="Cambria Math" w:hAnsi="Cambria Math"/>
          </w:rPr>
          <m:t xml:space="preserve">do</m:t>
        </m:r>
      </m:oMath>
      <w:r>
        <w:rPr>
          <w:b/>
        </w:rPr>
        <w:t xml:space="preserve"> </w:t>
      </w:r>
    </w:p>
    <w:p>
      <w:pPr>
        <w:pStyle w:val="Textindent"/>
        <w:rPr/>
      </w:pPr>
      <w:r>
        <w:rPr/>
      </w:r>
      <m:oMath xmlns:m="http://schemas.openxmlformats.org/officeDocument/2006/math">
        <m:sSub>
          <m:e>
            <m:r>
              <w:rPr>
                <w:rFonts w:ascii="Cambria Math" w:hAnsi="Cambria Math"/>
              </w:rPr>
              <m:t xml:space="preserve">α</m:t>
            </m:r>
          </m:e>
          <m:sub>
            <m:r>
              <w:rPr>
                <w:rFonts w:ascii="Cambria Math" w:hAnsi="Cambria Math"/>
              </w:rPr>
              <m:t xml:space="preserve">i</m:t>
            </m:r>
          </m:sub>
        </m:sSub>
        <m:d>
          <m:dPr>
            <m:begChr m:val="("/>
            <m:endChr m:val=")"/>
          </m:dPr>
          <m:e>
            <m:r>
              <w:rPr>
                <w:rFonts w:ascii="Cambria Math" w:hAnsi="Cambria Math"/>
              </w:rPr>
              <m:t xml:space="preserve">x</m:t>
            </m:r>
          </m:e>
        </m:d>
        <m:r>
          <w:rPr>
            <w:rFonts w:ascii="Cambria Math" w:hAnsi="Cambria Math"/>
          </w:rPr>
          <m:t xml:space="preserve">←</m:t>
        </m:r>
        <m:f>
          <m:num>
            <m:r>
              <w:rPr>
                <w:rFonts w:ascii="Cambria Math" w:hAnsi="Cambria Math"/>
              </w:rPr>
              <m:t xml:space="preserve">N</m:t>
            </m:r>
            <m:d>
              <m:dPr>
                <m:begChr m:val="("/>
                <m:endChr m:val=")"/>
              </m:dPr>
              <m:e>
                <m:sSub>
                  <m:e>
                    <m:r>
                      <w:rPr>
                        <w:rFonts w:ascii="Cambria Math" w:hAnsi="Cambria Math"/>
                      </w:rPr>
                      <m:t xml:space="preserve">y</m:t>
                    </m:r>
                  </m:e>
                  <m:sub>
                    <m:r>
                      <w:rPr>
                        <w:rFonts w:ascii="Cambria Math" w:hAnsi="Cambria Math"/>
                      </w:rPr>
                      <m:t xml:space="preserve">t</m:t>
                    </m:r>
                  </m:sub>
                </m:sSub>
              </m:e>
            </m:d>
            <m:sSub>
              <m:e>
                <m:r>
                  <w:rPr>
                    <w:rFonts w:ascii="Cambria Math" w:hAnsi="Cambria Math"/>
                  </w:rPr>
                  <m:t xml:space="preserve">P</m:t>
                </m:r>
              </m:e>
              <m:sub>
                <m:r>
                  <w:rPr>
                    <w:rFonts w:ascii="Cambria Math" w:hAnsi="Cambria Math"/>
                  </w:rPr>
                  <m:t xml:space="preserve">y</m:t>
                </m:r>
              </m:sub>
            </m:sSub>
            <m:d>
              <m:dPr>
                <m:begChr m:val="("/>
                <m:endChr m:val=")"/>
              </m:dPr>
              <m:e>
                <m:sSub>
                  <m:e>
                    <m:r>
                      <w:rPr>
                        <w:rFonts w:ascii="Cambria Math" w:hAnsi="Cambria Math"/>
                      </w:rPr>
                      <m:t xml:space="preserve">y</m:t>
                    </m:r>
                  </m:e>
                  <m:sub>
                    <m:r>
                      <w:rPr>
                        <w:rFonts w:ascii="Cambria Math" w:hAnsi="Cambria Math"/>
                      </w:rPr>
                      <m:t xml:space="preserve">t</m:t>
                    </m:r>
                  </m:sub>
                </m:sSub>
              </m:e>
            </m:d>
          </m:num>
          <m:den>
            <m:r>
              <w:rPr>
                <w:rFonts w:ascii="Cambria Math" w:hAnsi="Cambria Math"/>
              </w:rPr>
              <m:t xml:space="preserve">π</m:t>
            </m:r>
          </m:den>
        </m:f>
        <m:r>
          <w:rPr>
            <w:rFonts w:ascii="Cambria Math" w:hAnsi="Cambria Math"/>
          </w:rPr>
          <m:t xml:space="preserve">⋅</m:t>
        </m:r>
        <m:r>
          <w:rPr>
            <w:rFonts w:ascii="Cambria Math" w:hAnsi="Cambria Math"/>
          </w:rPr>
          <m:t xml:space="preserve">P</m:t>
        </m:r>
        <m:r>
          <w:rPr>
            <w:rFonts w:ascii="Cambria Math" w:hAnsi="Cambria Math"/>
          </w:rPr>
          <m:t xml:space="preserve">⋅</m:t>
        </m:r>
        <m:sSub>
          <m:e>
            <m:r>
              <w:rPr>
                <w:rFonts w:ascii="Cambria Math" w:hAnsi="Cambria Math"/>
              </w:rPr>
              <m:t xml:space="preserve">α</m:t>
            </m:r>
          </m:e>
          <m:sub>
            <m:r>
              <w:rPr>
                <w:rFonts w:ascii="Cambria Math" w:hAnsi="Cambria Math"/>
              </w:rPr>
              <m:t xml:space="preserve">i</m:t>
            </m:r>
            <m:r>
              <w:rPr>
                <w:rFonts w:ascii="Cambria Math" w:hAnsi="Cambria Math"/>
              </w:rPr>
              <m:t xml:space="preserve">−</m:t>
            </m:r>
            <m:r>
              <w:rPr>
                <w:rFonts w:ascii="Cambria Math" w:hAnsi="Cambria Math"/>
              </w:rPr>
              <m:t xml:space="preserve">1</m:t>
            </m:r>
          </m:sub>
        </m:sSub>
      </m:oMath>
      <w:r>
        <w:rPr/>
        <w:t xml:space="preserve"> </w:t>
      </w:r>
    </w:p>
    <w:p>
      <w:pPr>
        <w:pStyle w:val="Textindent"/>
        <w:rPr/>
      </w:pPr>
      <w:r>
        <w:rPr/>
      </w:r>
      <m:oMath xmlns:m="http://schemas.openxmlformats.org/officeDocument/2006/math">
        <m:r>
          <w:rPr>
            <w:rFonts w:ascii="Cambria Math" w:hAnsi="Cambria Math"/>
          </w:rPr>
          <m:t xml:space="preserve">end</m:t>
        </m:r>
        <m:r>
          <w:rPr>
            <w:rFonts w:ascii="Cambria Math" w:hAnsi="Cambria Math"/>
          </w:rPr>
          <m:t xml:space="preserve">for</m:t>
        </m:r>
      </m:oMath>
      <w:r>
        <w:rPr>
          <w:b/>
        </w:rPr>
        <w:t xml:space="preserve"> </w:t>
      </w:r>
    </w:p>
    <w:p>
      <w:pPr>
        <w:pStyle w:val="Textindent"/>
        <w:rPr/>
      </w:pPr>
      <w:r>
        <w:rPr/>
      </w:r>
      <m:oMath xmlns:m="http://schemas.openxmlformats.org/officeDocument/2006/math">
        <m:r>
          <w:rPr>
            <w:rFonts w:ascii="Cambria Math" w:hAnsi="Cambria Math"/>
          </w:rPr>
          <m:t xml:space="preserve">return</m:t>
        </m:r>
        <m:f>
          <m:num>
            <m:sSub>
              <m:e>
                <m:r>
                  <w:rPr>
                    <w:rFonts w:ascii="Cambria Math" w:hAnsi="Cambria Math"/>
                  </w:rPr>
                  <m:t xml:space="preserve">α</m:t>
                </m:r>
              </m:e>
              <m:sub>
                <m:r>
                  <w:rPr>
                    <w:rFonts w:ascii="Cambria Math" w:hAnsi="Cambria Math"/>
                  </w:rPr>
                  <m:t xml:space="preserve">t</m:t>
                </m:r>
              </m:sub>
            </m:sSub>
          </m:num>
          <m:den>
            <m:sSub>
              <m:e>
                <m:d>
                  <m:dPr>
                    <m:begChr m:val="|"/>
                    <m:endChr m:val="|"/>
                  </m:dPr>
                  <m:e>
                    <m:d>
                      <m:dPr>
                        <m:begChr m:val="|"/>
                        <m:endChr m:val="|"/>
                      </m:dPr>
                      <m:e>
                        <m:sSub>
                          <m:e>
                            <m:r>
                              <w:rPr>
                                <w:rFonts w:ascii="Cambria Math" w:hAnsi="Cambria Math"/>
                              </w:rPr>
                              <m:t xml:space="preserve">α</m:t>
                            </m:r>
                          </m:e>
                          <m:sub>
                            <m:r>
                              <w:rPr>
                                <w:rFonts w:ascii="Cambria Math" w:hAnsi="Cambria Math"/>
                              </w:rPr>
                              <m:t xml:space="preserve">t</m:t>
                            </m:r>
                          </m:sub>
                        </m:sSub>
                      </m:e>
                    </m:d>
                  </m:e>
                </m:d>
              </m:e>
              <m:sub>
                <m:r>
                  <w:rPr>
                    <w:rFonts w:ascii="Cambria Math" w:hAnsi="Cambria Math"/>
                  </w:rPr>
                  <m:t xml:space="preserve">1</m:t>
                </m:r>
              </m:sub>
            </m:sSub>
          </m:den>
        </m:f>
      </m:oMath>
      <w:r>
        <w:rPr/>
        <w:t xml:space="preserve"> </w:t>
      </w:r>
    </w:p>
    <w:p>
      <w:pPr>
        <w:pStyle w:val="Text"/>
        <w:rPr/>
      </w:pPr>
      <w:r>
        <w:rPr/>
        <w:t>The stimulus is a realistic virtual environment that the subject views while inside the scanner. The subject’s view movies through a virtual town and periodically stops while some number of human characters move onto the screen. The characters stay on the screen for 15 seconds before the view moves on. The subject is not instructed to perform any task and simply views the scene passively.</w:t>
      </w:r>
    </w:p>
    <w:p>
      <w:pPr>
        <w:pStyle w:val="Text"/>
        <w:rPr/>
      </w:pPr>
      <w:r>
        <w:rPr/>
        <w:t>Data was collected on 5 male subjects aged 25 to 57. For each subject, 2 sessions were collected.</w:t>
      </w:r>
    </w:p>
    <w:p>
      <w:pPr>
        <w:pStyle w:val="Text"/>
        <w:rPr/>
      </w:pPr>
      <w:r>
        <w:rPr/>
        <w:t>The information we attempted to decode from the fMRI data was the number of characters visible on the screen. During the stimulus, the number of characters presented varied from 1 to 6 so we have 6 hidden states. However, we also considered the 5 previous states in our model which led to a total state space of 66 states. The observable was the fMRI data which was the BOLD signal on a 80 x 80 x 40 grid of voxels sampled every 2.5 seconds. Each 2.5 second period is called a frame and after removing the periods of moving through town we are left with 288 frames for each session.</w:t>
      </w:r>
    </w:p>
    <w:p>
      <w:pPr>
        <w:pStyle w:val="Text"/>
        <w:rPr/>
      </w:pPr>
      <w:r>
        <w:rPr/>
        <w:t>For baseline comparison, a neural network was trained to estimate the number of characters presented in each frame. We measured the decoding accuracy of the network, or the percent of correctly estimated states. The estimated state is taken to be the state with the maximum posterior probability. The accuracy of the classifier was estimated using cross-validation to avoid any bias.</w:t>
      </w:r>
    </w:p>
    <w:p>
      <w:pPr>
        <w:pStyle w:val="Text"/>
        <w:rPr/>
      </w:pPr>
      <w:r>
        <w:rPr/>
        <w:t>We also performed simple block averaging for comparison. During each 15 second period that characters are presented, the number of characters does not change. Therefore, we can average the fMRI data across these 15 second blocks to provide a better measurement. A second neural network was trained to estimate the number of characters presented in each block from the time- averaged fMRI data. The performance of the classifier was estimated using cross-validation.</w:t>
      </w:r>
    </w:p>
    <w:p>
      <w:pPr>
        <w:pStyle w:val="Text"/>
        <w:spacing w:before="240" w:after="240"/>
        <w:rPr/>
      </w:pPr>
      <w:r>
        <w:rPr/>
        <w:t xml:space="preserve">The probability transition matrix was constructed such that the state would stay the same for 6 frames and then switch to another state with equal probability. Here, we are utilizing our knowledge that the number of characters stays the same for 15 seconds. This results in an extremely sparse transition matrix which we implemented using a sparse matrix class instead of forming a functional mapping. We estimated </w:t>
      </w:r>
      <w:r>
        <w:rPr/>
      </w:r>
      <m:oMath xmlns:m="http://schemas.openxmlformats.org/officeDocument/2006/math">
        <m:r>
          <w:rPr>
            <w:rFonts w:ascii="Cambria Math" w:hAnsi="Cambria Math"/>
          </w:rPr>
          <m:t xml:space="preserve">P</m:t>
        </m:r>
        <m:d>
          <m:dPr>
            <m:begChr m:val="("/>
            <m:endChr m:val=")"/>
          </m:dPr>
          <m:e>
            <m:sSub>
              <m:e>
                <m:r>
                  <w:rPr>
                    <w:rFonts w:ascii="Cambria Math" w:hAnsi="Cambria Math"/>
                  </w:rPr>
                  <m:t xml:space="preserve">Y</m:t>
                </m:r>
              </m:e>
              <m:sub>
                <m:r>
                  <w:rPr>
                    <w:rFonts w:ascii="Cambria Math" w:hAnsi="Cambria Math"/>
                  </w:rPr>
                  <m:t xml:space="preserve">t</m:t>
                </m:r>
              </m:sub>
            </m:sSub>
          </m:e>
        </m:d>
      </m:oMath>
      <w:r>
        <w:rPr/>
        <w:t xml:space="preserve"> as a multivariate Gaussian which we fit to the fMRI data using a least squares approach. Similarly, we estimated </w:t>
      </w:r>
      <w:r>
        <w:rPr/>
      </w:r>
      <m:oMath xmlns:m="http://schemas.openxmlformats.org/officeDocument/2006/math">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oMath>
      <w:r>
        <w:rPr/>
        <w:t xml:space="preserve"> using a trained neural network exactly as we did for the baseline. The modified forward algorithm was then used to generate the distribution </w:t>
      </w: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t</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oMath>
      <w:r>
        <w:rPr/>
        <w:t xml:space="preserve"> for each frame. The state with the maximum posterior probability was selected as the estimated state for that frame. The accuracy of the model was estimated using cross-validation where both the training of the neural network and the estimation of the multivariate Gaussian were performed within each fold.</w:t>
      </w:r>
    </w:p>
    <w:sectPr>
      <w:footerReference w:type="default" r:id="rId16"/>
      <w:type w:val="nextPage"/>
      <w:pgSz w:w="12240" w:h="15840"/>
      <w:pgMar w:left="1440" w:right="1440" w:header="0" w:top="1440" w:footer="1728" w:bottom="1785" w:gutter="0"/>
      <w:pgNumType w:fmt="decimal"/>
      <w:formProt w:val="false"/>
      <w:textDirection w:val="lrTb"/>
      <w:docGrid w:type="default" w:linePitch="249" w:charSpace="20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New York">
    <w:charset w:val="00"/>
    <w:family w:val="roman"/>
    <w:pitch w:val="variable"/>
  </w:font>
  <w:font w:name="Arial">
    <w:charset w:val="00"/>
    <w:family w:val="roman"/>
    <w:pitch w:val="variable"/>
  </w:font>
  <w:font w:name="Tahoma">
    <w:charset w:val="00"/>
    <w:family w:val="roman"/>
    <w:pitch w:val="variable"/>
  </w:font>
  <w:font w:name="Cambria">
    <w:charset w:val="00"/>
    <w:family w:val="roman"/>
    <w:pitch w:val="variable"/>
  </w:font>
  <w:font w:name="Liberation Sans">
    <w:altName w:val="Arial"/>
    <w:charset w:val="00"/>
    <w:family w:val="roman"/>
    <w:pitch w:val="variable"/>
  </w:font>
  <w:font w:name="Geneva">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mc:AlternateContent>
        <mc:Choice Requires="wps">
          <w:drawing>
            <wp:anchor behindDoc="1" distT="0" distB="0" distL="0" distR="0" simplePos="0" locked="0" layoutInCell="1" allowOverlap="1" relativeHeight="28">
              <wp:simplePos x="0" y="0"/>
              <wp:positionH relativeFrom="margin">
                <wp:align>center</wp:align>
              </wp:positionH>
              <wp:positionV relativeFrom="paragraph">
                <wp:posOffset>635</wp:posOffset>
              </wp:positionV>
              <wp:extent cx="403860" cy="149860"/>
              <wp:effectExtent l="0" t="0" r="0" b="0"/>
              <wp:wrapSquare wrapText="largest"/>
              <wp:docPr id="12" name="Frame1"/>
              <a:graphic xmlns:a="http://schemas.openxmlformats.org/drawingml/2006/main">
                <a:graphicData uri="http://schemas.microsoft.com/office/word/2010/wordprocessingShape">
                  <wps:wsp>
                    <wps:cNvSpPr/>
                    <wps:spPr>
                      <a:xfrm>
                        <a:off x="0" y="0"/>
                        <a:ext cx="403200" cy="149400"/>
                      </a:xfrm>
                      <a:prstGeom prst="rect">
                        <a:avLst/>
                      </a:prstGeom>
                      <a:noFill/>
                      <a:ln>
                        <a:noFill/>
                      </a:ln>
                    </wps:spPr>
                    <wps:style>
                      <a:lnRef idx="0"/>
                      <a:fillRef idx="0"/>
                      <a:effectRef idx="0"/>
                      <a:fontRef idx="minor"/>
                    </wps:style>
                    <wps:txbx>
                      <w:txbxContent>
                        <w:p>
                          <w:pPr>
                            <w:pStyle w:val="Footer"/>
                            <w:jc w:val="center"/>
                            <w:rPr>
                              <w:color w:val="000000"/>
                            </w:rPr>
                          </w:pPr>
                          <w:r>
                            <w:rPr>
                              <w:color w:val="000000"/>
                            </w:rPr>
                            <w:fldChar w:fldCharType="begin"/>
                          </w:r>
                          <w:r>
                            <w:instrText> PAGE </w:instrText>
                          </w:r>
                          <w:r>
                            <w:fldChar w:fldCharType="separate"/>
                          </w:r>
                          <w:r>
                            <w:t>22</w:t>
                          </w:r>
                          <w:r>
                            <w:fldChar w:fldCharType="end"/>
                          </w:r>
                        </w:p>
                      </w:txbxContent>
                    </wps:txbx>
                    <wps:bodyPr lIns="0" rIns="0" tIns="0" bIns="0">
                      <a:noAutofit/>
                    </wps:bodyPr>
                  </wps:wsp>
                </a:graphicData>
              </a:graphic>
            </wp:anchor>
          </w:drawing>
        </mc:Choice>
        <mc:Fallback>
          <w:pict>
            <v:rect id="shape_0" ID="Frame1" stroked="f" style="position:absolute;margin-left:218.1pt;margin-top:0.05pt;width:31.7pt;height:11.7pt;mso-position-horizontal:center;mso-position-horizontal-relative:margin">
              <w10:wrap type="square"/>
              <v:fill o:detectmouseclick="t" on="false"/>
              <v:stroke color="#3465a4" joinstyle="round" endcap="flat"/>
              <v:textbox>
                <w:txbxContent>
                  <w:p>
                    <w:pPr>
                      <w:pStyle w:val="Footer"/>
                      <w:jc w:val="center"/>
                      <w:rPr>
                        <w:color w:val="000000"/>
                      </w:rPr>
                    </w:pPr>
                    <w:r>
                      <w:rPr>
                        <w:color w:val="000000"/>
                      </w:rPr>
                      <w:fldChar w:fldCharType="begin"/>
                    </w:r>
                    <w:r>
                      <w:instrText> PAGE </w:instrText>
                    </w:r>
                    <w:r>
                      <w:fldChar w:fldCharType="separate"/>
                    </w:r>
                    <w:r>
                      <w:t>22</w:t>
                    </w:r>
                    <w:r>
                      <w:fldChar w:fldCharType="end"/>
                    </w:r>
                  </w:p>
                </w:txbxContent>
              </v:textbox>
            </v:rect>
          </w:pict>
        </mc:Fallback>
      </mc:AlternateContent>
    </w:r>
  </w:p>
</w:ftr>
</file>

<file path=word/settings.xml><?xml version="1.0" encoding="utf-8"?>
<w:settings xmlns:w="http://schemas.openxmlformats.org/wordprocessingml/2006/main">
  <w:zoom w:percent="132"/>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New York" w:hAnsi="New York" w:eastAsia="Times New Roman" w:cs="Times New Roman"/>
        <w:lang w:val="en-US" w:eastAsia="en-U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semiHidden="0" w:unhideWhenUsed="0" w:qFormat="1"/>
    <w:lsdException w:name="heading 3" w:uiPriority="9" w:semiHidden="0" w:unhideWhenUsed="0" w:qFormat="1"/>
    <w:lsdException w:name="heading 4" w:uiPriority="9" w:semiHidden="0" w:unhideWhenUsed="0" w:qFormat="1"/>
    <w:lsdException w:name="heading 5" w:uiPriority="9" w:semiHidden="0" w:unhideWhenUsed="0" w:qFormat="1"/>
    <w:lsdException w:name="heading 6" w:uiPriority="9" w:qFormat="1"/>
    <w:lsdException w:name="heading 7" w:uiPriority="9" w:semiHidden="0" w:unhideWhenUsed="0" w:qFormat="1"/>
    <w:lsdException w:name="heading 8" w:uiPriority="9" w:semiHidden="0" w:unhideWhenUsed="0" w:qFormat="1"/>
    <w:lsdException w:name="heading 9" w:uiPriority="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ed2f26"/>
    <w:pPr>
      <w:widowControl/>
      <w:overflowPunct w:val="false"/>
      <w:bidi w:val="0"/>
      <w:jc w:val="left"/>
      <w:textAlignment w:val="baseline"/>
    </w:pPr>
    <w:rPr>
      <w:rFonts w:ascii="Arial" w:hAnsi="Arial" w:eastAsia="Times New Roman" w:cs="Times New Roman"/>
      <w:color w:val="00000A"/>
      <w:sz w:val="20"/>
      <w:szCs w:val="20"/>
      <w:lang w:val="en-US" w:eastAsia="en-US" w:bidi="ar-SA"/>
    </w:rPr>
  </w:style>
  <w:style w:type="paragraph" w:styleId="Heading1">
    <w:name w:val="Heading 1"/>
    <w:basedOn w:val="Heading3"/>
    <w:qFormat/>
    <w:pPr>
      <w:spacing w:before="240" w:after="240"/>
      <w:jc w:val="center"/>
      <w:outlineLvl w:val="0"/>
    </w:pPr>
    <w:rPr>
      <w:caps/>
      <w:sz w:val="28"/>
    </w:rPr>
  </w:style>
  <w:style w:type="paragraph" w:styleId="Heading2">
    <w:name w:val="Heading 2"/>
    <w:basedOn w:val="Heading3"/>
    <w:qFormat/>
    <w:pPr>
      <w:spacing w:before="240" w:after="240"/>
      <w:jc w:val="center"/>
      <w:outlineLvl w:val="1"/>
    </w:pPr>
    <w:rPr>
      <w:caps w:val="false"/>
      <w:smallCaps w:val="false"/>
      <w:sz w:val="28"/>
    </w:rPr>
  </w:style>
  <w:style w:type="paragraph" w:styleId="Heading3">
    <w:name w:val="Heading 3"/>
    <w:basedOn w:val="Normal"/>
    <w:qFormat/>
    <w:pPr>
      <w:keepNext/>
      <w:keepLines/>
      <w:spacing w:before="300" w:after="60"/>
      <w:outlineLvl w:val="2"/>
    </w:pPr>
    <w:rPr>
      <w:b/>
      <w:smallCaps/>
    </w:rPr>
  </w:style>
  <w:style w:type="paragraph" w:styleId="Heading4">
    <w:name w:val="Heading 4"/>
    <w:basedOn w:val="Heading3"/>
    <w:qFormat/>
    <w:pPr>
      <w:outlineLvl w:val="3"/>
    </w:pPr>
    <w:rPr>
      <w:caps w:val="false"/>
      <w:smallCaps w:val="false"/>
    </w:rPr>
  </w:style>
  <w:style w:type="paragraph" w:styleId="Heading5">
    <w:name w:val="Heading 5"/>
    <w:basedOn w:val="Heading3"/>
    <w:qFormat/>
    <w:pPr>
      <w:outlineLvl w:val="4"/>
    </w:pPr>
    <w:rPr>
      <w:i/>
      <w:caps w:val="false"/>
      <w:smallCaps w:val="false"/>
    </w:rPr>
  </w:style>
  <w:style w:type="paragraph" w:styleId="Heading7">
    <w:name w:val="Heading 7"/>
    <w:basedOn w:val="Heading3"/>
    <w:qFormat/>
    <w:pPr>
      <w:keepNext/>
      <w:tabs>
        <w:tab w:val="left" w:pos="1260" w:leader="none"/>
      </w:tabs>
      <w:spacing w:before="300" w:after="240"/>
      <w:ind w:left="1260" w:hanging="1260"/>
      <w:outlineLvl w:val="6"/>
    </w:pPr>
    <w:rPr>
      <w:b w:val="false"/>
      <w:caps w:val="false"/>
      <w:smallCaps w:val="false"/>
    </w:rPr>
  </w:style>
  <w:style w:type="paragraph" w:styleId="Heading8">
    <w:name w:val="Heading 8"/>
    <w:basedOn w:val="Heading7"/>
    <w:qFormat/>
    <w:pPr>
      <w:ind w:left="0" w:right="0" w:hanging="0"/>
      <w:outlineLvl w:val="7"/>
    </w:pPr>
    <w:rPr>
      <w:sz w:val="18"/>
    </w:rPr>
  </w:style>
  <w:style w:type="paragraph" w:styleId="Heading9">
    <w:name w:val="Heading 9"/>
    <w:basedOn w:val="Heading7"/>
    <w:qFormat/>
    <w:pPr>
      <w:tabs>
        <w:tab w:val="left" w:pos="1620" w:leader="none"/>
      </w:tabs>
      <w:ind w:left="1620" w:hanging="1620"/>
      <w:outlineLvl w:val="8"/>
    </w:pPr>
    <w:rPr/>
  </w:style>
  <w:style w:type="character" w:styleId="DefaultParagraphFont" w:default="1">
    <w:name w:val="Default Paragraph Font"/>
    <w:uiPriority w:val="1"/>
    <w:semiHidden/>
    <w:unhideWhenUsed/>
    <w:qFormat/>
    <w:rPr/>
  </w:style>
  <w:style w:type="character" w:styleId="Endnotereference">
    <w:name w:val="endnote reference"/>
    <w:semiHidden/>
    <w:qFormat/>
    <w:rPr>
      <w:vertAlign w:val="superscript"/>
    </w:rPr>
  </w:style>
  <w:style w:type="character" w:styleId="Footnotereference">
    <w:name w:val="footnote reference"/>
    <w:semiHidden/>
    <w:qFormat/>
    <w:rPr>
      <w:sz w:val="16"/>
    </w:rPr>
  </w:style>
  <w:style w:type="character" w:styleId="Pagenumber">
    <w:name w:val="page number"/>
    <w:basedOn w:val="DefaultParagraphFont"/>
    <w:qFormat/>
    <w:rPr/>
  </w:style>
  <w:style w:type="character" w:styleId="BalloonTextChar" w:customStyle="1">
    <w:name w:val="Balloon Text Char"/>
    <w:basedOn w:val="DefaultParagraphFont"/>
    <w:link w:val="BalloonText"/>
    <w:uiPriority w:val="99"/>
    <w:semiHidden/>
    <w:qFormat/>
    <w:rsid w:val="00ae53b6"/>
    <w:rPr>
      <w:rFonts w:ascii="Tahoma" w:hAnsi="Tahoma" w:cs="Tahoma"/>
      <w:sz w:val="16"/>
      <w:szCs w:val="16"/>
    </w:rPr>
  </w:style>
  <w:style w:type="character" w:styleId="TitleChar" w:customStyle="1">
    <w:name w:val="Title Char"/>
    <w:basedOn w:val="DefaultParagraphFont"/>
    <w:link w:val="Title"/>
    <w:uiPriority w:val="10"/>
    <w:qFormat/>
    <w:rsid w:val="00ad4770"/>
    <w:rPr>
      <w:rFonts w:ascii="Cambria" w:hAnsi="Cambria" w:eastAsia="ＭＳ ゴシック" w:cs="" w:asciiTheme="majorHAnsi" w:cstheme="majorBidi" w:eastAsiaTheme="majorEastAsia" w:hAnsiTheme="majorHAnsi"/>
      <w:color w:val="17365D" w:themeColor="text2" w:themeShade="bf"/>
      <w:spacing w:val="5"/>
      <w:sz w:val="52"/>
      <w:szCs w:val="52"/>
    </w:rPr>
  </w:style>
  <w:style w:type="character" w:styleId="PlaceholderText">
    <w:name w:val="Placeholder Text"/>
    <w:basedOn w:val="DefaultParagraphFont"/>
    <w:uiPriority w:val="99"/>
    <w:semiHidden/>
    <w:qFormat/>
    <w:rsid w:val="00567235"/>
    <w:rPr>
      <w:color w:val="808080"/>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spacing w:before="240" w:after="120"/>
    </w:pPr>
    <w:rPr>
      <w:rFonts w:ascii="Liberation Sans" w:hAnsi="Liberation Sans" w:eastAsia="Microsoft YaHei" w:cs="Arial"/>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ext" w:customStyle="1">
    <w:name w:val="text"/>
    <w:basedOn w:val="Normal"/>
    <w:qFormat/>
    <w:rsid w:val="00ed2f26"/>
    <w:pPr>
      <w:spacing w:before="0" w:after="58"/>
      <w:ind w:left="0" w:right="0" w:hanging="0"/>
      <w:jc w:val="both"/>
    </w:pPr>
    <w:rPr/>
  </w:style>
  <w:style w:type="paragraph" w:styleId="Contents8">
    <w:name w:val="Contents 8"/>
    <w:basedOn w:val="Contents7"/>
    <w:semiHidden/>
    <w:pPr/>
    <w:rPr/>
  </w:style>
  <w:style w:type="paragraph" w:styleId="Contents7">
    <w:name w:val="Contents 7"/>
    <w:basedOn w:val="Contents3"/>
    <w:semiHidden/>
    <w:pPr>
      <w:spacing w:lineRule="atLeast" w:line="480" w:before="0" w:after="0"/>
      <w:ind w:left="1260" w:hanging="1260"/>
    </w:pPr>
    <w:rPr/>
  </w:style>
  <w:style w:type="paragraph" w:styleId="Contents3">
    <w:name w:val="Contents 3"/>
    <w:basedOn w:val="Normal"/>
    <w:semiHidden/>
    <w:pPr>
      <w:keepLines/>
      <w:tabs>
        <w:tab w:val="right" w:pos="7920" w:leader="dot"/>
      </w:tabs>
      <w:spacing w:before="120" w:after="0"/>
      <w:ind w:left="1080" w:right="360" w:hanging="540"/>
    </w:pPr>
    <w:rPr/>
  </w:style>
  <w:style w:type="paragraph" w:styleId="Contents5">
    <w:name w:val="Contents 5"/>
    <w:basedOn w:val="Contents3"/>
    <w:semiHidden/>
    <w:pPr>
      <w:ind w:left="2160" w:right="360" w:hanging="540"/>
    </w:pPr>
    <w:rPr/>
  </w:style>
  <w:style w:type="paragraph" w:styleId="Contents4">
    <w:name w:val="Contents 4"/>
    <w:basedOn w:val="Contents3"/>
    <w:semiHidden/>
    <w:pPr>
      <w:ind w:left="1620" w:right="360" w:hanging="540"/>
    </w:pPr>
    <w:rPr/>
  </w:style>
  <w:style w:type="paragraph" w:styleId="Contents2">
    <w:name w:val="Contents 2"/>
    <w:basedOn w:val="Contents3"/>
    <w:semiHidden/>
    <w:pPr>
      <w:keepNext/>
      <w:spacing w:before="240" w:after="0"/>
      <w:ind w:left="540" w:right="360" w:hanging="540"/>
    </w:pPr>
    <w:rPr/>
  </w:style>
  <w:style w:type="paragraph" w:styleId="Contents1">
    <w:name w:val="Contents 1"/>
    <w:basedOn w:val="Contents3"/>
    <w:semiHidden/>
    <w:pPr>
      <w:keepNext/>
      <w:tabs>
        <w:tab w:val="right" w:pos="7920" w:leader="none"/>
      </w:tabs>
      <w:spacing w:before="240" w:after="0"/>
      <w:ind w:left="540" w:right="360" w:hanging="540"/>
    </w:pPr>
    <w:rPr>
      <w:b/>
      <w:smallCaps/>
    </w:rPr>
  </w:style>
  <w:style w:type="paragraph" w:styleId="Footer">
    <w:name w:val="Footer"/>
    <w:basedOn w:val="Normal"/>
    <w:next w:val="Normal"/>
    <w:pPr>
      <w:tabs>
        <w:tab w:val="center" w:pos="4320" w:leader="none"/>
        <w:tab w:val="right" w:pos="8640" w:leader="none"/>
      </w:tabs>
    </w:pPr>
    <w:rPr/>
  </w:style>
  <w:style w:type="paragraph" w:styleId="Header">
    <w:name w:val="Header"/>
    <w:basedOn w:val="Normal"/>
    <w:next w:val="Normal"/>
    <w:pPr>
      <w:tabs>
        <w:tab w:val="center" w:pos="4320" w:leader="none"/>
        <w:tab w:val="right" w:pos="8640" w:leader="none"/>
      </w:tabs>
    </w:pPr>
    <w:rPr/>
  </w:style>
  <w:style w:type="paragraph" w:styleId="Footnotetext">
    <w:name w:val="footnote text"/>
    <w:basedOn w:val="Normal"/>
    <w:semiHidden/>
    <w:qFormat/>
    <w:pPr/>
    <w:rPr/>
  </w:style>
  <w:style w:type="paragraph" w:styleId="Contents9">
    <w:name w:val="Contents 9"/>
    <w:basedOn w:val="Contents8"/>
    <w:semiHidden/>
    <w:pPr>
      <w:tabs>
        <w:tab w:val="left" w:pos="1620" w:leader="none"/>
      </w:tabs>
      <w:ind w:left="1620" w:hanging="1620"/>
    </w:pPr>
    <w:rPr/>
  </w:style>
  <w:style w:type="paragraph" w:styleId="Reference" w:customStyle="1">
    <w:name w:val="reference"/>
    <w:basedOn w:val="Normal"/>
    <w:qFormat/>
    <w:pPr>
      <w:spacing w:before="120" w:after="120"/>
      <w:ind w:left="720" w:hanging="720"/>
      <w:jc w:val="both"/>
    </w:pPr>
    <w:rPr/>
  </w:style>
  <w:style w:type="paragraph" w:styleId="Headingfm2" w:customStyle="1">
    <w:name w:val="heading fm2"/>
    <w:basedOn w:val="Heading2"/>
    <w:qFormat/>
    <w:pPr/>
    <w:rPr/>
  </w:style>
  <w:style w:type="paragraph" w:styleId="Textcentered" w:customStyle="1">
    <w:name w:val="text centered"/>
    <w:qFormat/>
    <w:pPr>
      <w:widowControl w:val="false"/>
      <w:bidi w:val="0"/>
      <w:jc w:val="center"/>
    </w:pPr>
    <w:rPr>
      <w:rFonts w:ascii="New York" w:hAnsi="New York" w:eastAsia="Times New Roman" w:cs="Times New Roman"/>
      <w:color w:val="00000A"/>
      <w:sz w:val="20"/>
      <w:szCs w:val="20"/>
      <w:lang w:val="en-US" w:eastAsia="en-US" w:bidi="ar-SA"/>
    </w:rPr>
  </w:style>
  <w:style w:type="paragraph" w:styleId="Textnoindent" w:customStyle="1">
    <w:name w:val="text no indent"/>
    <w:basedOn w:val="Text"/>
    <w:qFormat/>
    <w:pPr>
      <w:ind w:left="0" w:right="0" w:hanging="0"/>
    </w:pPr>
    <w:rPr/>
  </w:style>
  <w:style w:type="paragraph" w:styleId="Textsinglespaced" w:customStyle="1">
    <w:name w:val="text single spaced"/>
    <w:basedOn w:val="Textnoindent"/>
    <w:qFormat/>
    <w:pPr>
      <w:jc w:val="left"/>
    </w:pPr>
    <w:rPr/>
  </w:style>
  <w:style w:type="paragraph" w:styleId="Textquote" w:customStyle="1">
    <w:name w:val="text quote"/>
    <w:basedOn w:val="Textsinglespaced"/>
    <w:qFormat/>
    <w:pPr>
      <w:spacing w:before="240" w:after="0"/>
      <w:ind w:left="720" w:right="0" w:hanging="0"/>
    </w:pPr>
    <w:rPr/>
  </w:style>
  <w:style w:type="paragraph" w:styleId="Text1">
    <w:name w:val="Text"/>
    <w:basedOn w:val="Caption"/>
    <w:qFormat/>
    <w:pPr/>
    <w:rPr/>
  </w:style>
  <w:style w:type="paragraph" w:styleId="Hiddentext" w:customStyle="1">
    <w:name w:val="hidden text"/>
    <w:qFormat/>
    <w:pPr>
      <w:widowControl/>
      <w:overflowPunct w:val="false"/>
      <w:bidi w:val="0"/>
      <w:spacing w:before="240" w:after="0"/>
      <w:ind w:right="0" w:hanging="0"/>
      <w:jc w:val="left"/>
      <w:textAlignment w:val="baseline"/>
    </w:pPr>
    <w:rPr>
      <w:rFonts w:ascii="Geneva" w:hAnsi="Geneva" w:eastAsia="Times New Roman" w:cs="Times New Roman"/>
      <w:vanish/>
      <w:color w:val="00000A"/>
      <w:sz w:val="20"/>
      <w:szCs w:val="20"/>
      <w:lang w:val="en-US" w:eastAsia="en-US" w:bidi="ar-SA"/>
    </w:rPr>
  </w:style>
  <w:style w:type="paragraph" w:styleId="Texthangingindent" w:customStyle="1">
    <w:name w:val="text hanging indent"/>
    <w:basedOn w:val="Text"/>
    <w:qFormat/>
    <w:pPr>
      <w:ind w:left="720" w:right="0" w:hanging="720"/>
    </w:pPr>
    <w:rPr/>
  </w:style>
  <w:style w:type="paragraph" w:styleId="Leftmargingraphic" w:customStyle="1">
    <w:name w:val="left margin graphic"/>
    <w:basedOn w:val="Normal"/>
    <w:qFormat/>
    <w:pPr>
      <w:keepNext/>
      <w:spacing w:before="240" w:after="0"/>
    </w:pPr>
    <w:rPr/>
  </w:style>
  <w:style w:type="paragraph" w:styleId="Textindent" w:customStyle="1">
    <w:name w:val="text indent"/>
    <w:basedOn w:val="Text"/>
    <w:qFormat/>
    <w:pPr>
      <w:ind w:left="720" w:right="0" w:hanging="0"/>
    </w:pPr>
    <w:rPr/>
  </w:style>
  <w:style w:type="paragraph" w:styleId="Headingfm1" w:customStyle="1">
    <w:name w:val="heading fm1"/>
    <w:basedOn w:val="Heading1"/>
    <w:qFormat/>
    <w:pPr>
      <w:keepNext/>
      <w:spacing w:lineRule="atLeast" w:line="480" w:before="0" w:after="0"/>
    </w:pPr>
    <w:rPr>
      <w:caps w:val="false"/>
      <w:smallCaps w:val="false"/>
    </w:rPr>
  </w:style>
  <w:style w:type="paragraph" w:styleId="BalloonText">
    <w:name w:val="Balloon Text"/>
    <w:basedOn w:val="Normal"/>
    <w:link w:val="BalloonTextChar"/>
    <w:uiPriority w:val="99"/>
    <w:semiHidden/>
    <w:unhideWhenUsed/>
    <w:qFormat/>
    <w:rsid w:val="00ae53b6"/>
    <w:pPr/>
    <w:rPr>
      <w:rFonts w:ascii="Tahoma" w:hAnsi="Tahoma" w:cs="Tahoma"/>
      <w:sz w:val="16"/>
      <w:szCs w:val="16"/>
    </w:rPr>
  </w:style>
  <w:style w:type="paragraph" w:styleId="Title">
    <w:name w:val="Title"/>
    <w:basedOn w:val="Normal"/>
    <w:next w:val="Normal"/>
    <w:link w:val="TitleChar"/>
    <w:uiPriority w:val="10"/>
    <w:qFormat/>
    <w:rsid w:val="00ad4770"/>
    <w:pPr>
      <w:pBdr>
        <w:bottom w:val="single" w:sz="8" w:space="4" w:color="4F81BD"/>
      </w:pBdr>
      <w:overflowPunct w:val="true"/>
      <w:spacing w:before="0" w:after="300"/>
      <w:contextualSpacing/>
      <w:textAlignment w:val="auto"/>
    </w:pPr>
    <w:rPr>
      <w:rFonts w:ascii="Cambria" w:hAnsi="Cambria" w:eastAsia="ＭＳ ゴシック" w:cs="" w:asciiTheme="majorHAnsi" w:cstheme="majorBidi" w:eastAsiaTheme="majorEastAsia" w:hAnsiTheme="majorHAnsi"/>
      <w:color w:val="17365D" w:themeColor="text2" w:themeShade="bf"/>
      <w:spacing w:val="5"/>
      <w:sz w:val="52"/>
      <w:szCs w:val="52"/>
    </w:rPr>
  </w:style>
  <w:style w:type="paragraph" w:styleId="FrameContents">
    <w:name w:val="Frame Contents"/>
    <w:basedOn w:val="Normal"/>
    <w:qFormat/>
    <w:pPr/>
    <w:rPr/>
  </w:style>
  <w:style w:type="numbering" w:styleId="NoList" w:default="1">
    <w:name w:val="No List"/>
    <w:uiPriority w:val="99"/>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6308dd"/>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lrdc.pitt.edu/ebc/2007/competition.html" TargetMode="External"/><Relationship Id="rId3" Type="http://schemas.openxmlformats.org/officeDocument/2006/relationships/hyperlink" Target="http://www.unrealengine.com/udk"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hyperlink" Target="http://vistalab.stanford.edu/" TargetMode="External"/><Relationship Id="rId8" Type="http://schemas.openxmlformats.org/officeDocument/2006/relationships/image" Target="media/image4.wmf"/><Relationship Id="rId9" Type="http://schemas.openxmlformats.org/officeDocument/2006/relationships/image" Target="media/image5.wmf"/><Relationship Id="rId10" Type="http://schemas.openxmlformats.org/officeDocument/2006/relationships/image" Target="media/image6.wmf"/><Relationship Id="rId11" Type="http://schemas.openxmlformats.org/officeDocument/2006/relationships/image" Target="media/image7.wmf"/><Relationship Id="rId12" Type="http://schemas.openxmlformats.org/officeDocument/2006/relationships/image" Target="media/image8.wmf"/><Relationship Id="rId13" Type="http://schemas.openxmlformats.org/officeDocument/2006/relationships/image" Target="media/image9.wmf"/><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footer" Target="footer1.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Relationship Id="rId2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84EF1A-1CED-294B-ABB3-60AFFDFFE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85</TotalTime>
  <Application>LibreOffice/5.0.4.2$Windows_x86 LibreOffice_project/2b9802c1994aa0b7dc6079e128979269cf95bc78</Application>
  <Paragraphs>140</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2016-01-26T22:01:00Z</dcterms:created>
  <dc:creator>Andrew Floren</dc:creator>
  <cp:keywords>chapter thesis report</cp:keywords>
  <dc:language>en-US</dc:language>
  <cp:lastPrinted>2010-09-01T17:40:00Z</cp:lastPrinted>
  <dcterms:modified xsi:type="dcterms:W3CDTF">2016-02-01T14:53:08Z</dcterms:modified>
  <cp:revision>30</cp:revision>
  <dc:subject>Master Thesis or Report</dc:subject>
  <dc:title>Chapter Template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